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2C" w:rsidRDefault="00364834">
      <w:pPr>
        <w:spacing w:after="0"/>
        <w:ind w:left="120"/>
        <w:jc w:val="center"/>
      </w:pPr>
      <w:bookmarkStart w:id="0" w:name="block-22283408"/>
      <w:r>
        <w:rPr>
          <w:rFonts w:ascii="Times New Roman" w:hAnsi="Times New Roman"/>
          <w:b/>
          <w:noProof/>
          <w:color w:val="000000"/>
          <w:sz w:val="28"/>
          <w:lang w:val="ru-RU" w:eastAsia="ru-RU"/>
        </w:rPr>
        <w:drawing>
          <wp:inline distT="0" distB="0" distL="0" distR="0">
            <wp:extent cx="5940425" cy="8840116"/>
            <wp:effectExtent l="19050" t="0" r="3175" b="0"/>
            <wp:docPr id="1" name="Рисунок 1" descr="C:\Users\Comp6\Downloads\170011799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17993521.jpg"/>
                    <pic:cNvPicPr>
                      <a:picLocks noChangeAspect="1" noChangeArrowheads="1"/>
                    </pic:cNvPicPr>
                  </pic:nvPicPr>
                  <pic:blipFill>
                    <a:blip r:embed="rId5" cstate="print"/>
                    <a:srcRect/>
                    <a:stretch>
                      <a:fillRect/>
                    </a:stretch>
                  </pic:blipFill>
                  <pic:spPr bwMode="auto">
                    <a:xfrm>
                      <a:off x="0" y="0"/>
                      <a:ext cx="5940425" cy="8840116"/>
                    </a:xfrm>
                    <a:prstGeom prst="rect">
                      <a:avLst/>
                    </a:prstGeom>
                    <a:noFill/>
                    <a:ln w="9525">
                      <a:noFill/>
                      <a:miter lim="800000"/>
                      <a:headEnd/>
                      <a:tailEnd/>
                    </a:ln>
                  </pic:spPr>
                </pic:pic>
              </a:graphicData>
            </a:graphic>
          </wp:inline>
        </w:drawing>
      </w:r>
    </w:p>
    <w:p w:rsidR="007B332C" w:rsidRDefault="007B332C">
      <w:pPr>
        <w:sectPr w:rsidR="007B332C">
          <w:pgSz w:w="11906" w:h="16383"/>
          <w:pgMar w:top="1134" w:right="850" w:bottom="1134" w:left="1701" w:header="720" w:footer="720" w:gutter="0"/>
          <w:cols w:space="720"/>
        </w:sectPr>
      </w:pPr>
    </w:p>
    <w:p w:rsidR="007B332C" w:rsidRDefault="00B55FA4">
      <w:pPr>
        <w:spacing w:after="0" w:line="264" w:lineRule="auto"/>
        <w:ind w:left="120"/>
        <w:jc w:val="both"/>
      </w:pPr>
      <w:bookmarkStart w:id="1" w:name="block-22283410"/>
      <w:bookmarkEnd w:id="0"/>
      <w:r>
        <w:rPr>
          <w:rFonts w:ascii="Times New Roman" w:hAnsi="Times New Roman"/>
          <w:b/>
          <w:color w:val="000000"/>
          <w:sz w:val="28"/>
        </w:rPr>
        <w:lastRenderedPageBreak/>
        <w:t>ПОЯСНИТЕЛЬНАЯ ЗАПИСКА</w:t>
      </w:r>
    </w:p>
    <w:p w:rsidR="007B332C" w:rsidRDefault="007B332C">
      <w:pPr>
        <w:spacing w:after="0" w:line="264" w:lineRule="auto"/>
        <w:ind w:left="120"/>
        <w:jc w:val="both"/>
      </w:pP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64834">
        <w:rPr>
          <w:rFonts w:ascii="Calibri" w:hAnsi="Calibri"/>
          <w:color w:val="000000"/>
          <w:sz w:val="28"/>
          <w:lang w:val="ru-RU"/>
        </w:rPr>
        <w:t xml:space="preserve">– </w:t>
      </w:r>
      <w:r w:rsidRPr="00364834">
        <w:rPr>
          <w:rFonts w:ascii="Times New Roman" w:hAnsi="Times New Roman"/>
          <w:color w:val="000000"/>
          <w:sz w:val="28"/>
          <w:lang w:val="ru-RU"/>
        </w:rPr>
        <w:t>целое», «больше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меньше», «равно</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7B332C" w:rsidRPr="00364834" w:rsidRDefault="00B55FA4">
      <w:pPr>
        <w:spacing w:after="0" w:line="264" w:lineRule="auto"/>
        <w:ind w:firstLine="600"/>
        <w:jc w:val="both"/>
        <w:rPr>
          <w:lang w:val="ru-RU"/>
        </w:rPr>
      </w:pPr>
      <w:bookmarkStart w:id="2" w:name="bc284a2b-8dc7-47b2-bec2-e0e566c832dd"/>
      <w:r w:rsidRPr="0036483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7B332C" w:rsidRPr="00364834" w:rsidRDefault="007B332C">
      <w:pPr>
        <w:rPr>
          <w:lang w:val="ru-RU"/>
        </w:rPr>
        <w:sectPr w:rsidR="007B332C" w:rsidRPr="00364834">
          <w:pgSz w:w="11906" w:h="16383"/>
          <w:pgMar w:top="1134" w:right="850" w:bottom="1134" w:left="1701" w:header="720" w:footer="720" w:gutter="0"/>
          <w:cols w:space="720"/>
        </w:sectPr>
      </w:pPr>
    </w:p>
    <w:p w:rsidR="007B332C" w:rsidRPr="00364834" w:rsidRDefault="00B55FA4">
      <w:pPr>
        <w:spacing w:after="0" w:line="264" w:lineRule="auto"/>
        <w:ind w:left="120"/>
        <w:jc w:val="both"/>
        <w:rPr>
          <w:lang w:val="ru-RU"/>
        </w:rPr>
      </w:pPr>
      <w:bookmarkStart w:id="3" w:name="block-22283403"/>
      <w:bookmarkEnd w:id="1"/>
      <w:r w:rsidRPr="00364834">
        <w:rPr>
          <w:rFonts w:ascii="Times New Roman" w:hAnsi="Times New Roman"/>
          <w:b/>
          <w:color w:val="000000"/>
          <w:sz w:val="28"/>
          <w:lang w:val="ru-RU"/>
        </w:rPr>
        <w:lastRenderedPageBreak/>
        <w:t>СОДЕРЖАНИЕ ОБУЧЕНИЯ</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1 КЛАСС</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Числа и величины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Арифметические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Текстовые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Пространственные отношения и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справа», «сверху</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снизу», «между».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Математическая информация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наблюдать математические объекты (числа, величины) в окружающем мире;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обнаруживать общее и различное в записи арифметических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наблюдать действие измерительных приборов;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два объекта, два числа;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распределять объекты на группы по заданному основанию;</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копировать изученные фигуры, рисовать от руки по собственному замыслу;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приводить примеры чисел, геометрических фигур;</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соблюдать последовательность при количественном и порядковом счёте.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читать таблицу, извлекать информацию, представленную в табличной форме.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комментировать ход сравнения двух объектов;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и использовать математические знаки;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строить предложения относительно заданного набора объектов.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принимать учебную задачу, удерживать её в процессе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действовать в соответствии с предложенным образцом, инструкцией;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Совместная деятельность способствует формированию умений: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2 КЛАСС</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Числа и величины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Арифметические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6483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Текстовые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Пространственные отношения и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Математическая информация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наблюдать математические отношения (часть – целое, больше – меньше) в окружающем мире;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обнаруживать модели геометрических фигур в окружающем мире;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вести поиск различных решений задачи (расчётной, с геометрическим содержанием);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подбирать примеры, подтверждающие суждение, вывод, ответ.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дополнять модели (схемы, изображения) готовыми числовыми данными.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комментировать ход вычислений;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объяснять выбор величины, соответствующей ситуации измерения;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текстовую задачу с заданным отношением (готовым решением) по образцу;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называть числа, величины, геометрические фигуры, обладающие заданным свойством;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записывать, читать число, числовое выражение;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конструировать утверждения с использованием слов «каждый», «все».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находить с помощью учителя причину возникшей ошибки или затруднения.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умения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совместно с учителем оценивать результаты выполнения общей работы.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lastRenderedPageBreak/>
        <w:t>3 КЛАСС</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Числа и величины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легче на…», «тяжелее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легче в…».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Стоимость (единицы – рубль, копейка), установление отношения «дороже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дешевле на…», «дороже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Время (единица времени – секунда), установление отношения «быстрее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медленнее на…», «быстрее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Арифметические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Письменное сложение, вычитание чисел в пределах 1000. Действия с числами 0 и 1.</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Переместительное, сочетательное свойства сложения, умножения при вычислениях.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Нахождение неизвестного компонента арифметического действия.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Однородные величины: сложение и вычитание.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Текстовые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меньше на…», «больше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Пространственные отношения и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Периметр многоугольника: измерение, вычисление, запись равенства.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Математическая информация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Классификация объектов по двум признакам.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приём вычисления, выполнения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конструировать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прикидывать размеры фигуры, её элементов;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понимать смысл зависимостей и математических отношений, описанных в задаче;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и использовать разные приёмы и алгоритмы вычисления;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соотносить начало, окончание, продолжительность события в практической ситуации;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моделировать предложенную практическую ситуацию;</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последовательность событий, действий сюжета текстовой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информацию, представленную в разных формах;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заполнять таблицы сложения и умножения, дополнять данными чертёж;</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соответствие между различными записями решения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математическую терминологию для описания отношений и зависимостей;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строить речевые высказывания для решения задач, составлять текстовую задачу;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объяснять на примерах отношения «больше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меньше на…», «больше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меньше в…», «равно»;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математическую символику для составления числовых выражений;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участвовать в обсуждении ошибок в ходе и результате выполнения вычисления.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проверять ход и результат выполнения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вести поиск ошибок, характеризовать их и исправлять;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формулировать ответ (вывод), подтверждать его объяснением, расчётами;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умения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совместно прикидку и оценку результата выполнения общей работы.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4 КЛАСС</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Числа и величины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Величины: сравнение объектов по массе, длине, площади, вместимости.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Единицы массы (</w:t>
      </w:r>
      <w:r w:rsidRPr="00364834">
        <w:rPr>
          <w:rFonts w:ascii="Times New Roman" w:hAnsi="Times New Roman"/>
          <w:color w:val="333333"/>
          <w:sz w:val="28"/>
          <w:lang w:val="ru-RU"/>
        </w:rPr>
        <w:t>центнер, тонна)</w:t>
      </w:r>
      <w:r w:rsidRPr="00364834">
        <w:rPr>
          <w:rFonts w:ascii="Times New Roman" w:hAnsi="Times New Roman"/>
          <w:color w:val="000000"/>
          <w:sz w:val="28"/>
          <w:lang w:val="ru-RU"/>
        </w:rPr>
        <w:t>и соотношения между ними.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Единицы времени (сутки, неделя, месяц, год, век), соотношения между ними.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Доля величины времени, массы, длины.</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lastRenderedPageBreak/>
        <w:t>Арифметические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Умножение и деление величины на однозначное число.</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Текстовые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Пространственные отношения и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Наглядные представления о симметрии.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Периметр, площадь фигуры, составленной из двух </w:t>
      </w:r>
      <w:r w:rsidRPr="00364834">
        <w:rPr>
          <w:rFonts w:ascii="Calibri" w:hAnsi="Calibri"/>
          <w:color w:val="000000"/>
          <w:sz w:val="28"/>
          <w:lang w:val="ru-RU"/>
        </w:rPr>
        <w:t xml:space="preserve">– </w:t>
      </w:r>
      <w:r w:rsidRPr="00364834">
        <w:rPr>
          <w:rFonts w:ascii="Times New Roman" w:hAnsi="Times New Roman"/>
          <w:color w:val="000000"/>
          <w:sz w:val="28"/>
          <w:lang w:val="ru-RU"/>
        </w:rPr>
        <w:t>трёх прямоугольников (квадратов).</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Математическая информация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Алгоритмы решения изученных учебных и практических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обнаруживать модели изученных геометрических фигур в окружающем мире;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классифицировать объекты по 1–2 выбранным признакам;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представлять информацию в разных формах;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извлекать и интерпретировать информацию, представленную в таблице, на диаграмме;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конструировать, читать числовое выражение;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описывать практическую ситуацию с использованием изученной терминологии;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инструкцию, записывать рассуждение;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самостоятельно выполнять прикидку и оценку результата измерений;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исправлять, прогнозировать ошибки и трудности в решении учебной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 обучающегося будут сформированы следующие умения совместной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64834">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B332C" w:rsidRPr="00364834" w:rsidRDefault="007B332C">
      <w:pPr>
        <w:rPr>
          <w:lang w:val="ru-RU"/>
        </w:rPr>
        <w:sectPr w:rsidR="007B332C" w:rsidRPr="00364834">
          <w:pgSz w:w="11906" w:h="16383"/>
          <w:pgMar w:top="1134" w:right="850" w:bottom="1134" w:left="1701" w:header="720" w:footer="720" w:gutter="0"/>
          <w:cols w:space="720"/>
        </w:sectPr>
      </w:pPr>
    </w:p>
    <w:p w:rsidR="007B332C" w:rsidRPr="00364834" w:rsidRDefault="00B55FA4">
      <w:pPr>
        <w:spacing w:after="0" w:line="264" w:lineRule="auto"/>
        <w:ind w:left="120"/>
        <w:jc w:val="both"/>
        <w:rPr>
          <w:lang w:val="ru-RU"/>
        </w:rPr>
      </w:pPr>
      <w:bookmarkStart w:id="4" w:name="block-22283404"/>
      <w:bookmarkEnd w:id="3"/>
      <w:r w:rsidRPr="0036483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ЛИЧНОСТНЫЕ РЕЗУЛЬТАТЫ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осваивать навыки организации безопасного поведения в информационной среде;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МЕТАПРЕДМЕТНЫЕ РЕЗУЛЬТАТЫ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Познавательные универсальные учебные действия</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Базовые логические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364834">
        <w:rPr>
          <w:rFonts w:ascii="Calibri" w:hAnsi="Calibri"/>
          <w:color w:val="000000"/>
          <w:sz w:val="28"/>
          <w:lang w:val="ru-RU"/>
        </w:rPr>
        <w:t xml:space="preserve">– </w:t>
      </w:r>
      <w:r w:rsidRPr="00364834">
        <w:rPr>
          <w:rFonts w:ascii="Times New Roman" w:hAnsi="Times New Roman"/>
          <w:color w:val="000000"/>
          <w:sz w:val="28"/>
          <w:lang w:val="ru-RU"/>
        </w:rPr>
        <w:t>целое», «причина</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следствие», </w:t>
      </w:r>
      <w:r w:rsidRPr="00364834">
        <w:rPr>
          <w:rFonts w:ascii="Calibri" w:hAnsi="Calibri"/>
          <w:color w:val="000000"/>
          <w:sz w:val="28"/>
          <w:lang w:val="ru-RU"/>
        </w:rPr>
        <w:t>«</w:t>
      </w:r>
      <w:r w:rsidRPr="00364834">
        <w:rPr>
          <w:rFonts w:ascii="Times New Roman" w:hAnsi="Times New Roman"/>
          <w:color w:val="000000"/>
          <w:sz w:val="28"/>
          <w:lang w:val="ru-RU"/>
        </w:rPr>
        <w:t>протяжённость</w:t>
      </w:r>
      <w:r w:rsidRPr="00364834">
        <w:rPr>
          <w:rFonts w:ascii="Calibri" w:hAnsi="Calibri"/>
          <w:color w:val="000000"/>
          <w:sz w:val="28"/>
          <w:lang w:val="ru-RU"/>
        </w:rPr>
        <w:t>»</w:t>
      </w:r>
      <w:r w:rsidRPr="00364834">
        <w:rPr>
          <w:rFonts w:ascii="Times New Roman" w:hAnsi="Times New Roman"/>
          <w:color w:val="000000"/>
          <w:sz w:val="28"/>
          <w:lang w:val="ru-RU"/>
        </w:rPr>
        <w:t>);</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Базовые исследовательские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применять изученные методы познания (измерение, моделирование, перебор вариантов).</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Работа с информацией: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Коммуникативные универсальные учебные действия</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Общение: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конструировать утверждения, проверять их истинность;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комментировать процесс вычисления, построения, решения;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объяснять полученный ответ с использованием изученной терминологии;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самостоятельно составлять тексты заданий, аналогичные типовым изученным.</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Регулятивные универсальные учебные действия</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Самоорганизация: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планировать действия по решению учебной задачи для получения результата;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Самоконтроль (рефлексия):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осуществлять контроль процесса и результата своей деятельности;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и при необходимости корректировать способы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оценивать рациональность своих действий, давать им качественную характеристику.</w:t>
      </w:r>
    </w:p>
    <w:p w:rsidR="007B332C" w:rsidRPr="00364834" w:rsidRDefault="00B55FA4">
      <w:pPr>
        <w:spacing w:after="0" w:line="264" w:lineRule="auto"/>
        <w:ind w:firstLine="600"/>
        <w:jc w:val="both"/>
        <w:rPr>
          <w:lang w:val="ru-RU"/>
        </w:rPr>
      </w:pPr>
      <w:r w:rsidRPr="00364834">
        <w:rPr>
          <w:rFonts w:ascii="Times New Roman" w:hAnsi="Times New Roman"/>
          <w:b/>
          <w:color w:val="000000"/>
          <w:sz w:val="28"/>
          <w:lang w:val="ru-RU"/>
        </w:rPr>
        <w:t>Совместная деятельность: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64834">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b/>
          <w:color w:val="000000"/>
          <w:sz w:val="28"/>
          <w:lang w:val="ru-RU"/>
        </w:rPr>
        <w:t>ПРЕДМЕТНЫЕ РЕЗУЛЬТАТЫ</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color w:val="000000"/>
          <w:sz w:val="28"/>
          <w:lang w:val="ru-RU"/>
        </w:rPr>
        <w:t>К концу обучения в</w:t>
      </w:r>
      <w:r w:rsidRPr="00364834">
        <w:rPr>
          <w:rFonts w:ascii="Times New Roman" w:hAnsi="Times New Roman"/>
          <w:b/>
          <w:color w:val="000000"/>
          <w:sz w:val="28"/>
          <w:lang w:val="ru-RU"/>
        </w:rPr>
        <w:t xml:space="preserve"> 1 классе</w:t>
      </w:r>
      <w:r w:rsidRPr="00364834">
        <w:rPr>
          <w:rFonts w:ascii="Times New Roman" w:hAnsi="Times New Roman"/>
          <w:color w:val="000000"/>
          <w:sz w:val="28"/>
          <w:lang w:val="ru-RU"/>
        </w:rPr>
        <w:t xml:space="preserve"> у обучающегося будут сформированы следующие умения: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записывать, сравнивать, упорядочивать числа от 0 до 20;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пересчитывать различные объекты, устанавливать порядковый номер объекта;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числа, большее или меньшее данного числа на заданное число;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364834">
        <w:rPr>
          <w:rFonts w:ascii="Calibri" w:hAnsi="Calibri"/>
          <w:color w:val="000000"/>
          <w:sz w:val="28"/>
          <w:lang w:val="ru-RU"/>
        </w:rPr>
        <w:t xml:space="preserve">– </w:t>
      </w:r>
      <w:r w:rsidRPr="00364834">
        <w:rPr>
          <w:rFonts w:ascii="Times New Roman" w:hAnsi="Times New Roman"/>
          <w:color w:val="000000"/>
          <w:sz w:val="28"/>
          <w:lang w:val="ru-RU"/>
        </w:rPr>
        <w:t>короче», «выше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ниже», «шире</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уже»;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измерять длину отрезка (в см), чертить отрезок заданной длины;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число и цифру;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между объектами соотношения: «слева</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справа», «спереди</w:t>
      </w:r>
      <w:r w:rsidRPr="00364834">
        <w:rPr>
          <w:rFonts w:ascii="Times New Roman" w:hAnsi="Times New Roman"/>
          <w:color w:val="333333"/>
          <w:sz w:val="28"/>
          <w:lang w:val="ru-RU"/>
        </w:rPr>
        <w:t xml:space="preserve"> – </w:t>
      </w:r>
      <w:r w:rsidRPr="00364834">
        <w:rPr>
          <w:rFonts w:ascii="Times New Roman" w:hAnsi="Times New Roman"/>
          <w:color w:val="000000"/>
          <w:sz w:val="28"/>
          <w:lang w:val="ru-RU"/>
        </w:rPr>
        <w:t xml:space="preserve">сзади», </w:t>
      </w:r>
      <w:r w:rsidRPr="00364834">
        <w:rPr>
          <w:rFonts w:ascii="Times New Roman" w:hAnsi="Times New Roman"/>
          <w:color w:val="333333"/>
          <w:sz w:val="28"/>
          <w:lang w:val="ru-RU"/>
        </w:rPr>
        <w:t>«</w:t>
      </w:r>
      <w:r w:rsidRPr="00364834">
        <w:rPr>
          <w:rFonts w:ascii="Times New Roman" w:hAnsi="Times New Roman"/>
          <w:color w:val="000000"/>
          <w:sz w:val="28"/>
          <w:lang w:val="ru-RU"/>
        </w:rPr>
        <w:t>между</w:t>
      </w:r>
      <w:r w:rsidRPr="00364834">
        <w:rPr>
          <w:rFonts w:ascii="Times New Roman" w:hAnsi="Times New Roman"/>
          <w:color w:val="333333"/>
          <w:sz w:val="28"/>
          <w:lang w:val="ru-RU"/>
        </w:rPr>
        <w:t>»</w:t>
      </w:r>
      <w:r w:rsidRPr="00364834">
        <w:rPr>
          <w:rFonts w:ascii="Times New Roman" w:hAnsi="Times New Roman"/>
          <w:color w:val="000000"/>
          <w:sz w:val="28"/>
          <w:lang w:val="ru-RU"/>
        </w:rPr>
        <w:t>;</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два объекта (числа, геометрические фигуры);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распределять объекты на две группы по заданному основанию.</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color w:val="000000"/>
          <w:sz w:val="28"/>
          <w:lang w:val="ru-RU"/>
        </w:rPr>
        <w:t>К концу обучения во</w:t>
      </w:r>
      <w:r w:rsidRPr="00364834">
        <w:rPr>
          <w:rFonts w:ascii="Times New Roman" w:hAnsi="Times New Roman"/>
          <w:b/>
          <w:i/>
          <w:color w:val="000000"/>
          <w:sz w:val="28"/>
          <w:lang w:val="ru-RU"/>
        </w:rPr>
        <w:t xml:space="preserve"> </w:t>
      </w:r>
      <w:r w:rsidRPr="00364834">
        <w:rPr>
          <w:rFonts w:ascii="Times New Roman" w:hAnsi="Times New Roman"/>
          <w:b/>
          <w:color w:val="000000"/>
          <w:sz w:val="28"/>
          <w:lang w:val="ru-RU"/>
        </w:rPr>
        <w:t>2 классе</w:t>
      </w:r>
      <w:r w:rsidRPr="00364834">
        <w:rPr>
          <w:rFonts w:ascii="Times New Roman" w:hAnsi="Times New Roman"/>
          <w:color w:val="000000"/>
          <w:sz w:val="28"/>
          <w:lang w:val="ru-RU"/>
        </w:rPr>
        <w:t xml:space="preserve"> у обучающегося будут сформированы следующие умения: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записывать, сравнивать, упорядочивать числа в пределах 100;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неизвестный компонент сложения, вычитания;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и называть геометрические фигуры: прямой угол, ломаную, многоугольник;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измерение длин реальных объектов с помощью линейки;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проводить одно-двухшаговые логические рассуждения и делать выводы;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закономерность в ряду объектов (чисел, геометрических фигур);</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группы объектов (находить общее, различное);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обнаруживать модели геометрических фигур в окружающем мире;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подбирать примеры, подтверждающие суждение, ответ;</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(дополнять) текстовую задачу;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проверять правильность вычисления, измерения.</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color w:val="000000"/>
          <w:sz w:val="28"/>
          <w:lang w:val="ru-RU"/>
        </w:rPr>
        <w:t xml:space="preserve">К концу обучения в </w:t>
      </w:r>
      <w:r w:rsidRPr="00364834">
        <w:rPr>
          <w:rFonts w:ascii="Times New Roman" w:hAnsi="Times New Roman"/>
          <w:b/>
          <w:color w:val="000000"/>
          <w:sz w:val="28"/>
          <w:lang w:val="ru-RU"/>
        </w:rPr>
        <w:t>3 классе</w:t>
      </w:r>
      <w:r w:rsidRPr="00364834">
        <w:rPr>
          <w:rFonts w:ascii="Times New Roman" w:hAnsi="Times New Roman"/>
          <w:color w:val="000000"/>
          <w:sz w:val="28"/>
          <w:lang w:val="ru-RU"/>
        </w:rPr>
        <w:t xml:space="preserve"> у обучающегося будут сформированы следующие умения: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записывать, сравнивать, упорядочивать числа в пределах 1000;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действия умножение и деление с числами 0 и 1;</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неизвестный компонент арифметического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называть, находить долю величины (половина, четверть);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величины, выраженные долями;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фигуры по площади (наложение, сопоставление числовых значений);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периметр прямоугольника (квадрата), площадь прямоугольника (квадрата);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классифицировать объекты по одному-двум признакам;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сравнивать математические объекты (находить общее, различное, уникальное);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верное решение математической задачи.</w:t>
      </w:r>
    </w:p>
    <w:p w:rsidR="007B332C" w:rsidRPr="00364834" w:rsidRDefault="007B332C">
      <w:pPr>
        <w:spacing w:after="0" w:line="264" w:lineRule="auto"/>
        <w:ind w:left="120"/>
        <w:jc w:val="both"/>
        <w:rPr>
          <w:lang w:val="ru-RU"/>
        </w:rPr>
      </w:pPr>
    </w:p>
    <w:p w:rsidR="007B332C" w:rsidRPr="00364834" w:rsidRDefault="00B55FA4">
      <w:pPr>
        <w:spacing w:after="0" w:line="264" w:lineRule="auto"/>
        <w:ind w:left="120"/>
        <w:jc w:val="both"/>
        <w:rPr>
          <w:lang w:val="ru-RU"/>
        </w:rPr>
      </w:pPr>
      <w:r w:rsidRPr="00364834">
        <w:rPr>
          <w:rFonts w:ascii="Times New Roman" w:hAnsi="Times New Roman"/>
          <w:color w:val="000000"/>
          <w:sz w:val="28"/>
          <w:lang w:val="ru-RU"/>
        </w:rPr>
        <w:t>К концу обучения в</w:t>
      </w:r>
      <w:r w:rsidRPr="00364834">
        <w:rPr>
          <w:rFonts w:ascii="Times New Roman" w:hAnsi="Times New Roman"/>
          <w:b/>
          <w:color w:val="000000"/>
          <w:sz w:val="28"/>
          <w:lang w:val="ru-RU"/>
        </w:rPr>
        <w:t xml:space="preserve"> 4 классе</w:t>
      </w:r>
      <w:r w:rsidRPr="00364834">
        <w:rPr>
          <w:rFonts w:ascii="Times New Roman" w:hAnsi="Times New Roman"/>
          <w:color w:val="000000"/>
          <w:sz w:val="28"/>
          <w:lang w:val="ru-RU"/>
        </w:rPr>
        <w:t xml:space="preserve"> у обучающегося будут сформированы следующие умения: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читать, записывать, сравнивать, упорядочивать многозначные числа;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долю величины, величину по её доле;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находить неизвестный компонент арифметического действия;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заполнять данными предложенную таблицу, столбчатую диаграмму;</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составлять модель текстовой задачи, числовое выражение;</w:t>
      </w:r>
    </w:p>
    <w:p w:rsidR="007B332C" w:rsidRPr="00364834" w:rsidRDefault="00B55FA4">
      <w:pPr>
        <w:spacing w:after="0" w:line="264" w:lineRule="auto"/>
        <w:ind w:firstLine="600"/>
        <w:jc w:val="both"/>
        <w:rPr>
          <w:lang w:val="ru-RU"/>
        </w:rPr>
      </w:pPr>
      <w:r w:rsidRPr="0036483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B332C" w:rsidRPr="00364834" w:rsidRDefault="007B332C">
      <w:pPr>
        <w:rPr>
          <w:lang w:val="ru-RU"/>
        </w:rPr>
        <w:sectPr w:rsidR="007B332C" w:rsidRPr="00364834">
          <w:pgSz w:w="11906" w:h="16383"/>
          <w:pgMar w:top="1134" w:right="850" w:bottom="1134" w:left="1701" w:header="720" w:footer="720" w:gutter="0"/>
          <w:cols w:space="720"/>
        </w:sectPr>
      </w:pPr>
    </w:p>
    <w:p w:rsidR="007B332C" w:rsidRDefault="00B55FA4">
      <w:pPr>
        <w:spacing w:after="0"/>
        <w:ind w:left="120"/>
      </w:pPr>
      <w:bookmarkStart w:id="5" w:name="block-22283405"/>
      <w:bookmarkEnd w:id="4"/>
      <w:r w:rsidRPr="003648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332C" w:rsidRDefault="00B55FA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7B332C">
        <w:trPr>
          <w:trHeight w:val="144"/>
          <w:tblCellSpacing w:w="20" w:type="nil"/>
        </w:trPr>
        <w:tc>
          <w:tcPr>
            <w:tcW w:w="501"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2992"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Наименование разделов и тем программы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977"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699"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787"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1.3</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1.4</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2992" w:type="dxa"/>
            <w:tcMar>
              <w:top w:w="50" w:type="dxa"/>
              <w:left w:w="100" w:type="dxa"/>
            </w:tcMar>
            <w:vAlign w:val="center"/>
          </w:tcPr>
          <w:p w:rsidR="007B332C" w:rsidRPr="00364834" w:rsidRDefault="00B55FA4">
            <w:pPr>
              <w:spacing w:after="0"/>
              <w:ind w:left="135"/>
              <w:rPr>
                <w:lang w:val="ru-RU"/>
              </w:rPr>
            </w:pPr>
            <w:r w:rsidRPr="0036483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7B332C" w:rsidRDefault="00B55FA4">
            <w:pPr>
              <w:spacing w:after="0"/>
              <w:ind w:left="135"/>
              <w:jc w:val="center"/>
            </w:pPr>
            <w:r w:rsidRPr="0036483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2992" w:type="dxa"/>
            <w:tcMar>
              <w:top w:w="50" w:type="dxa"/>
              <w:left w:w="100" w:type="dxa"/>
            </w:tcMar>
            <w:vAlign w:val="center"/>
          </w:tcPr>
          <w:p w:rsidR="007B332C" w:rsidRPr="00364834" w:rsidRDefault="00B55FA4">
            <w:pPr>
              <w:spacing w:after="0"/>
              <w:ind w:left="135"/>
              <w:rPr>
                <w:lang w:val="ru-RU"/>
              </w:rPr>
            </w:pPr>
            <w:r w:rsidRPr="0036483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7B332C" w:rsidRDefault="00B55FA4">
            <w:pPr>
              <w:spacing w:after="0"/>
              <w:ind w:left="135"/>
              <w:jc w:val="center"/>
            </w:pPr>
            <w:r w:rsidRPr="0036483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B332C" w:rsidRDefault="007B332C"/>
        </w:tc>
      </w:tr>
      <w:tr w:rsidR="007B332C" w:rsidRPr="00364834">
        <w:trPr>
          <w:trHeight w:val="144"/>
          <w:tblCellSpacing w:w="20" w:type="nil"/>
        </w:trPr>
        <w:tc>
          <w:tcPr>
            <w:tcW w:w="0" w:type="auto"/>
            <w:gridSpan w:val="6"/>
            <w:tcMar>
              <w:top w:w="50" w:type="dxa"/>
              <w:left w:w="100" w:type="dxa"/>
            </w:tcMar>
            <w:vAlign w:val="center"/>
          </w:tcPr>
          <w:p w:rsidR="007B332C" w:rsidRPr="00364834" w:rsidRDefault="00B55FA4">
            <w:pPr>
              <w:spacing w:after="0"/>
              <w:ind w:left="135"/>
              <w:rPr>
                <w:lang w:val="ru-RU"/>
              </w:rPr>
            </w:pPr>
            <w:r w:rsidRPr="00364834">
              <w:rPr>
                <w:rFonts w:ascii="Times New Roman" w:hAnsi="Times New Roman"/>
                <w:b/>
                <w:color w:val="000000"/>
                <w:sz w:val="24"/>
                <w:lang w:val="ru-RU"/>
              </w:rPr>
              <w:t>Раздел 4.</w:t>
            </w:r>
            <w:r w:rsidRPr="00364834">
              <w:rPr>
                <w:rFonts w:ascii="Times New Roman" w:hAnsi="Times New Roman"/>
                <w:color w:val="000000"/>
                <w:sz w:val="24"/>
                <w:lang w:val="ru-RU"/>
              </w:rPr>
              <w:t xml:space="preserve"> </w:t>
            </w:r>
            <w:r w:rsidRPr="00364834">
              <w:rPr>
                <w:rFonts w:ascii="Times New Roman" w:hAnsi="Times New Roman"/>
                <w:b/>
                <w:color w:val="000000"/>
                <w:sz w:val="24"/>
                <w:lang w:val="ru-RU"/>
              </w:rPr>
              <w:t>Пространственные отношения и геометрические фигуры</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01" w:type="dxa"/>
            <w:tcMar>
              <w:top w:w="50" w:type="dxa"/>
              <w:left w:w="100" w:type="dxa"/>
            </w:tcMar>
            <w:vAlign w:val="center"/>
          </w:tcPr>
          <w:p w:rsidR="007B332C" w:rsidRDefault="00B55FA4">
            <w:pPr>
              <w:spacing w:after="0"/>
            </w:pPr>
            <w:r>
              <w:rPr>
                <w:rFonts w:ascii="Times New Roman" w:hAnsi="Times New Roman"/>
                <w:color w:val="000000"/>
                <w:sz w:val="24"/>
              </w:rPr>
              <w:t>5.2</w:t>
            </w:r>
          </w:p>
        </w:tc>
        <w:tc>
          <w:tcPr>
            <w:tcW w:w="2992" w:type="dxa"/>
            <w:tcMar>
              <w:top w:w="50" w:type="dxa"/>
              <w:left w:w="100" w:type="dxa"/>
            </w:tcMar>
            <w:vAlign w:val="center"/>
          </w:tcPr>
          <w:p w:rsidR="007B332C" w:rsidRDefault="00B55FA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B332C" w:rsidRDefault="007B332C">
            <w:pPr>
              <w:spacing w:after="0"/>
              <w:ind w:left="135"/>
              <w:jc w:val="center"/>
            </w:pPr>
          </w:p>
        </w:tc>
        <w:tc>
          <w:tcPr>
            <w:tcW w:w="1787" w:type="dxa"/>
            <w:tcMar>
              <w:top w:w="50" w:type="dxa"/>
              <w:left w:w="100" w:type="dxa"/>
            </w:tcMar>
            <w:vAlign w:val="center"/>
          </w:tcPr>
          <w:p w:rsidR="007B332C" w:rsidRDefault="007B332C">
            <w:pPr>
              <w:spacing w:after="0"/>
              <w:ind w:left="135"/>
              <w:jc w:val="center"/>
            </w:pPr>
          </w:p>
        </w:tc>
        <w:tc>
          <w:tcPr>
            <w:tcW w:w="2646"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Pr="00364834" w:rsidRDefault="00B55FA4">
            <w:pPr>
              <w:spacing w:after="0"/>
              <w:ind w:left="135"/>
              <w:rPr>
                <w:lang w:val="ru-RU"/>
              </w:rPr>
            </w:pPr>
            <w:r w:rsidRPr="0036483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B332C" w:rsidRDefault="00B55FA4">
            <w:pPr>
              <w:spacing w:after="0"/>
              <w:ind w:left="135"/>
              <w:jc w:val="center"/>
            </w:pPr>
            <w:r w:rsidRPr="0036483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7B332C">
        <w:trPr>
          <w:trHeight w:val="144"/>
          <w:tblCellSpacing w:w="20" w:type="nil"/>
        </w:trPr>
        <w:tc>
          <w:tcPr>
            <w:tcW w:w="52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264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Наименование разделов и тем программы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1011"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738"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823"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2.3</w:t>
            </w:r>
          </w:p>
        </w:tc>
        <w:tc>
          <w:tcPr>
            <w:tcW w:w="2640" w:type="dxa"/>
            <w:tcMar>
              <w:top w:w="50" w:type="dxa"/>
              <w:left w:w="100" w:type="dxa"/>
            </w:tcMar>
            <w:vAlign w:val="center"/>
          </w:tcPr>
          <w:p w:rsidR="007B332C" w:rsidRPr="00364834" w:rsidRDefault="00B55FA4">
            <w:pPr>
              <w:spacing w:after="0"/>
              <w:ind w:left="135"/>
              <w:rPr>
                <w:lang w:val="ru-RU"/>
              </w:rPr>
            </w:pPr>
            <w:r w:rsidRPr="0036483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B332C" w:rsidRDefault="00B55FA4">
            <w:pPr>
              <w:spacing w:after="0"/>
              <w:ind w:left="135"/>
              <w:jc w:val="center"/>
            </w:pPr>
            <w:r w:rsidRPr="0036483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Поле для свободного ввода</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7B332C">
        <w:trPr>
          <w:trHeight w:val="144"/>
          <w:tblCellSpacing w:w="20" w:type="nil"/>
        </w:trPr>
        <w:tc>
          <w:tcPr>
            <w:tcW w:w="52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264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Наименование разделов и тем программы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1011"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738"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823"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3.2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lastRenderedPageBreak/>
              <w:t>Итоговый контроль (контрольные и проверочные работы)</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7B332C">
        <w:trPr>
          <w:trHeight w:val="144"/>
          <w:tblCellSpacing w:w="20" w:type="nil"/>
        </w:trPr>
        <w:tc>
          <w:tcPr>
            <w:tcW w:w="52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264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Наименование разделов и тем программы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1011"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738"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823"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6"/>
            <w:tcMar>
              <w:top w:w="50" w:type="dxa"/>
              <w:left w:w="100" w:type="dxa"/>
            </w:tcMar>
            <w:vAlign w:val="center"/>
          </w:tcPr>
          <w:p w:rsidR="007B332C" w:rsidRDefault="00B55FA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332C">
        <w:trPr>
          <w:trHeight w:val="144"/>
          <w:tblCellSpacing w:w="20" w:type="nil"/>
        </w:trPr>
        <w:tc>
          <w:tcPr>
            <w:tcW w:w="520"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2640" w:type="dxa"/>
            <w:tcMar>
              <w:top w:w="50" w:type="dxa"/>
              <w:left w:w="100" w:type="dxa"/>
            </w:tcMar>
            <w:vAlign w:val="center"/>
          </w:tcPr>
          <w:p w:rsidR="007B332C" w:rsidRDefault="00B55FA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332C" w:rsidRDefault="007B332C"/>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B332C" w:rsidRDefault="007B332C">
            <w:pPr>
              <w:spacing w:after="0"/>
              <w:ind w:left="135"/>
              <w:jc w:val="center"/>
            </w:pPr>
          </w:p>
        </w:tc>
        <w:tc>
          <w:tcPr>
            <w:tcW w:w="182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332C" w:rsidRDefault="007B332C">
            <w:pPr>
              <w:spacing w:after="0"/>
              <w:ind w:left="135"/>
              <w:jc w:val="center"/>
            </w:pPr>
          </w:p>
        </w:tc>
        <w:tc>
          <w:tcPr>
            <w:tcW w:w="274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lastRenderedPageBreak/>
              <w:t>ОБЩЕЕ КОЛИЧЕСТВО ЧАСОВ ПО ПРОГРАММЕ</w:t>
            </w:r>
          </w:p>
        </w:tc>
        <w:tc>
          <w:tcPr>
            <w:tcW w:w="158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bookmarkStart w:id="6" w:name="block-22283406"/>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7B332C" w:rsidRDefault="00B55FA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B332C">
        <w:trPr>
          <w:trHeight w:val="144"/>
          <w:tblCellSpacing w:w="20" w:type="nil"/>
        </w:trPr>
        <w:tc>
          <w:tcPr>
            <w:tcW w:w="463"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3168"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Тема урока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Дата изучения </w:t>
            </w:r>
          </w:p>
          <w:p w:rsidR="007B332C" w:rsidRDefault="007B332C">
            <w:pPr>
              <w:spacing w:after="0"/>
              <w:ind w:left="135"/>
            </w:pPr>
          </w:p>
        </w:tc>
        <w:tc>
          <w:tcPr>
            <w:tcW w:w="1959"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815"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510"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611"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29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39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49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59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69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79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89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98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109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119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123</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124</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125</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126</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127</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128</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129</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131</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463" w:type="dxa"/>
            <w:tcMar>
              <w:top w:w="50" w:type="dxa"/>
              <w:left w:w="100" w:type="dxa"/>
            </w:tcMar>
            <w:vAlign w:val="center"/>
          </w:tcPr>
          <w:p w:rsidR="007B332C" w:rsidRDefault="00B55FA4">
            <w:pPr>
              <w:spacing w:after="0"/>
            </w:pPr>
            <w:r>
              <w:rPr>
                <w:rFonts w:ascii="Times New Roman" w:hAnsi="Times New Roman"/>
                <w:color w:val="000000"/>
                <w:sz w:val="24"/>
              </w:rPr>
              <w:t>132</w:t>
            </w:r>
          </w:p>
        </w:tc>
        <w:tc>
          <w:tcPr>
            <w:tcW w:w="3168" w:type="dxa"/>
            <w:tcMar>
              <w:top w:w="50" w:type="dxa"/>
              <w:left w:w="100" w:type="dxa"/>
            </w:tcMar>
            <w:vAlign w:val="center"/>
          </w:tcPr>
          <w:p w:rsidR="007B332C" w:rsidRDefault="00B55FA4">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332C" w:rsidRDefault="007B332C">
            <w:pPr>
              <w:spacing w:after="0"/>
              <w:ind w:left="135"/>
              <w:jc w:val="center"/>
            </w:pPr>
          </w:p>
        </w:tc>
        <w:tc>
          <w:tcPr>
            <w:tcW w:w="1611" w:type="dxa"/>
            <w:tcMar>
              <w:top w:w="50" w:type="dxa"/>
              <w:left w:w="100" w:type="dxa"/>
            </w:tcMar>
            <w:vAlign w:val="center"/>
          </w:tcPr>
          <w:p w:rsidR="007B332C" w:rsidRDefault="007B332C">
            <w:pPr>
              <w:spacing w:after="0"/>
              <w:ind w:left="135"/>
              <w:jc w:val="center"/>
            </w:pPr>
          </w:p>
        </w:tc>
        <w:tc>
          <w:tcPr>
            <w:tcW w:w="1139" w:type="dxa"/>
            <w:tcMar>
              <w:top w:w="50" w:type="dxa"/>
              <w:left w:w="100" w:type="dxa"/>
            </w:tcMar>
            <w:vAlign w:val="center"/>
          </w:tcPr>
          <w:p w:rsidR="007B332C" w:rsidRDefault="007B332C">
            <w:pPr>
              <w:spacing w:after="0"/>
              <w:ind w:left="135"/>
            </w:pPr>
          </w:p>
        </w:tc>
        <w:tc>
          <w:tcPr>
            <w:tcW w:w="1959" w:type="dxa"/>
            <w:tcMar>
              <w:top w:w="50" w:type="dxa"/>
              <w:left w:w="100" w:type="dxa"/>
            </w:tcMar>
            <w:vAlign w:val="center"/>
          </w:tcPr>
          <w:p w:rsidR="007B332C" w:rsidRDefault="007B332C">
            <w:pPr>
              <w:spacing w:after="0"/>
              <w:ind w:left="135"/>
            </w:pP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7B332C">
        <w:trPr>
          <w:trHeight w:val="144"/>
          <w:tblCellSpacing w:w="20" w:type="nil"/>
        </w:trPr>
        <w:tc>
          <w:tcPr>
            <w:tcW w:w="453"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3344"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Тема урока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Дата изучения </w:t>
            </w:r>
          </w:p>
          <w:p w:rsidR="007B332C" w:rsidRDefault="007B332C">
            <w:pPr>
              <w:spacing w:after="0"/>
              <w:ind w:left="135"/>
            </w:pPr>
          </w:p>
        </w:tc>
        <w:tc>
          <w:tcPr>
            <w:tcW w:w="1936"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795"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488"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590"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29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39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49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59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69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79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89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99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109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119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127</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128</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129</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130</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131</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132</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133</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134</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135</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453" w:type="dxa"/>
            <w:tcMar>
              <w:top w:w="50" w:type="dxa"/>
              <w:left w:w="100" w:type="dxa"/>
            </w:tcMar>
            <w:vAlign w:val="center"/>
          </w:tcPr>
          <w:p w:rsidR="007B332C" w:rsidRDefault="00B55FA4">
            <w:pPr>
              <w:spacing w:after="0"/>
            </w:pPr>
            <w:r>
              <w:rPr>
                <w:rFonts w:ascii="Times New Roman" w:hAnsi="Times New Roman"/>
                <w:color w:val="000000"/>
                <w:sz w:val="24"/>
              </w:rPr>
              <w:t>136</w:t>
            </w:r>
          </w:p>
        </w:tc>
        <w:tc>
          <w:tcPr>
            <w:tcW w:w="3344"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332C" w:rsidRDefault="007B332C">
            <w:pPr>
              <w:spacing w:after="0"/>
              <w:ind w:left="135"/>
              <w:jc w:val="center"/>
            </w:pPr>
          </w:p>
        </w:tc>
        <w:tc>
          <w:tcPr>
            <w:tcW w:w="1590" w:type="dxa"/>
            <w:tcMar>
              <w:top w:w="50" w:type="dxa"/>
              <w:left w:w="100" w:type="dxa"/>
            </w:tcMar>
            <w:vAlign w:val="center"/>
          </w:tcPr>
          <w:p w:rsidR="007B332C" w:rsidRDefault="007B332C">
            <w:pPr>
              <w:spacing w:after="0"/>
              <w:ind w:left="135"/>
              <w:jc w:val="center"/>
            </w:pPr>
          </w:p>
        </w:tc>
        <w:tc>
          <w:tcPr>
            <w:tcW w:w="1122" w:type="dxa"/>
            <w:tcMar>
              <w:top w:w="50" w:type="dxa"/>
              <w:left w:w="100" w:type="dxa"/>
            </w:tcMar>
            <w:vAlign w:val="center"/>
          </w:tcPr>
          <w:p w:rsidR="007B332C" w:rsidRDefault="007B332C">
            <w:pPr>
              <w:spacing w:after="0"/>
              <w:ind w:left="135"/>
            </w:pPr>
          </w:p>
        </w:tc>
        <w:tc>
          <w:tcPr>
            <w:tcW w:w="1936" w:type="dxa"/>
            <w:tcMar>
              <w:top w:w="50" w:type="dxa"/>
              <w:left w:w="100" w:type="dxa"/>
            </w:tcMar>
            <w:vAlign w:val="center"/>
          </w:tcPr>
          <w:p w:rsidR="007B332C" w:rsidRDefault="007B332C">
            <w:pPr>
              <w:spacing w:after="0"/>
              <w:ind w:left="135"/>
            </w:pP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7B332C">
        <w:trPr>
          <w:trHeight w:val="144"/>
          <w:tblCellSpacing w:w="20" w:type="nil"/>
        </w:trPr>
        <w:tc>
          <w:tcPr>
            <w:tcW w:w="447"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3461"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Тема урока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Дата изучения </w:t>
            </w:r>
          </w:p>
          <w:p w:rsidR="007B332C" w:rsidRDefault="007B332C">
            <w:pPr>
              <w:spacing w:after="0"/>
              <w:ind w:left="135"/>
            </w:pPr>
          </w:p>
        </w:tc>
        <w:tc>
          <w:tcPr>
            <w:tcW w:w="1922"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783"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473"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576"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Нахождение неизвестного компонента арифметического </w:t>
            </w:r>
            <w:r>
              <w:rPr>
                <w:rFonts w:ascii="Times New Roman" w:hAnsi="Times New Roman"/>
                <w:color w:val="000000"/>
                <w:sz w:val="24"/>
              </w:rPr>
              <w:lastRenderedPageBreak/>
              <w:t>действия сложения (вычитания)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Переместительное свойство </w:t>
            </w:r>
            <w:r>
              <w:rPr>
                <w:rFonts w:ascii="Times New Roman" w:hAnsi="Times New Roman"/>
                <w:color w:val="000000"/>
                <w:sz w:val="24"/>
              </w:rPr>
              <w:lastRenderedPageBreak/>
              <w:t>умножения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15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29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Задачи на понимание отношений </w:t>
            </w:r>
            <w:r>
              <w:rPr>
                <w:rFonts w:ascii="Times New Roman" w:hAnsi="Times New Roman"/>
                <w:color w:val="000000"/>
                <w:sz w:val="24"/>
              </w:rPr>
              <w:lastRenderedPageBreak/>
              <w:t>больше или меньше на…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39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Верные (истинные) и неверные </w:t>
            </w:r>
            <w:r>
              <w:rPr>
                <w:rFonts w:ascii="Times New Roman" w:hAnsi="Times New Roman"/>
                <w:color w:val="000000"/>
                <w:sz w:val="24"/>
              </w:rPr>
              <w:lastRenderedPageBreak/>
              <w:t>(ложные) утверждения: конструирование, проверка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49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56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59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69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Задачи на нахождение доли </w:t>
            </w:r>
            <w:r>
              <w:rPr>
                <w:rFonts w:ascii="Times New Roman" w:hAnsi="Times New Roman"/>
                <w:color w:val="000000"/>
                <w:sz w:val="24"/>
              </w:rPr>
              <w:lastRenderedPageBreak/>
              <w:t>величины</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72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Расчёт времени. Соотношение «начало, окончание, продолжительность события» в </w:t>
            </w:r>
            <w:r>
              <w:rPr>
                <w:rFonts w:ascii="Times New Roman" w:hAnsi="Times New Roman"/>
                <w:color w:val="000000"/>
                <w:sz w:val="24"/>
              </w:rPr>
              <w:lastRenderedPageBreak/>
              <w:t>практической ситуации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79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89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99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Числа в пределах 1000: чтение, </w:t>
            </w:r>
            <w:r>
              <w:rPr>
                <w:rFonts w:ascii="Times New Roman" w:hAnsi="Times New Roman"/>
                <w:color w:val="000000"/>
                <w:sz w:val="24"/>
              </w:rPr>
              <w:lastRenderedPageBreak/>
              <w:t>запись</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109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119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127</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128</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129</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130</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131</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Числа. Числа от 1 до 1000. </w:t>
            </w:r>
            <w:r>
              <w:rPr>
                <w:rFonts w:ascii="Times New Roman" w:hAnsi="Times New Roman"/>
                <w:color w:val="000000"/>
                <w:sz w:val="24"/>
              </w:rPr>
              <w:lastRenderedPageBreak/>
              <w:t>Повторение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133</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134</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135</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7B332C">
            <w:pPr>
              <w:spacing w:after="0"/>
              <w:ind w:left="135"/>
              <w:jc w:val="center"/>
            </w:pP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447" w:type="dxa"/>
            <w:tcMar>
              <w:top w:w="50" w:type="dxa"/>
              <w:left w:w="100" w:type="dxa"/>
            </w:tcMar>
            <w:vAlign w:val="center"/>
          </w:tcPr>
          <w:p w:rsidR="007B332C" w:rsidRDefault="00B55FA4">
            <w:pPr>
              <w:spacing w:after="0"/>
            </w:pPr>
            <w:r>
              <w:rPr>
                <w:rFonts w:ascii="Times New Roman" w:hAnsi="Times New Roman"/>
                <w:color w:val="000000"/>
                <w:sz w:val="24"/>
              </w:rPr>
              <w:t>136</w:t>
            </w:r>
          </w:p>
        </w:tc>
        <w:tc>
          <w:tcPr>
            <w:tcW w:w="3461" w:type="dxa"/>
            <w:tcMar>
              <w:top w:w="50" w:type="dxa"/>
              <w:left w:w="100" w:type="dxa"/>
            </w:tcMar>
            <w:vAlign w:val="center"/>
          </w:tcPr>
          <w:p w:rsidR="007B332C" w:rsidRDefault="00B55FA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332C" w:rsidRDefault="007B332C">
            <w:pPr>
              <w:spacing w:after="0"/>
              <w:ind w:left="135"/>
              <w:jc w:val="center"/>
            </w:pPr>
          </w:p>
        </w:tc>
        <w:tc>
          <w:tcPr>
            <w:tcW w:w="1110" w:type="dxa"/>
            <w:tcMar>
              <w:top w:w="50" w:type="dxa"/>
              <w:left w:w="100" w:type="dxa"/>
            </w:tcMar>
            <w:vAlign w:val="center"/>
          </w:tcPr>
          <w:p w:rsidR="007B332C" w:rsidRDefault="007B332C">
            <w:pPr>
              <w:spacing w:after="0"/>
              <w:ind w:left="135"/>
            </w:pPr>
          </w:p>
        </w:tc>
        <w:tc>
          <w:tcPr>
            <w:tcW w:w="1922" w:type="dxa"/>
            <w:tcMar>
              <w:top w:w="50" w:type="dxa"/>
              <w:left w:w="100" w:type="dxa"/>
            </w:tcMar>
            <w:vAlign w:val="center"/>
          </w:tcPr>
          <w:p w:rsidR="007B332C" w:rsidRDefault="007B332C">
            <w:pPr>
              <w:spacing w:after="0"/>
              <w:ind w:left="135"/>
            </w:pPr>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7B332C">
        <w:trPr>
          <w:trHeight w:val="144"/>
          <w:tblCellSpacing w:w="20" w:type="nil"/>
        </w:trPr>
        <w:tc>
          <w:tcPr>
            <w:tcW w:w="448"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 п/п </w:t>
            </w:r>
          </w:p>
          <w:p w:rsidR="007B332C" w:rsidRDefault="007B332C">
            <w:pPr>
              <w:spacing w:after="0"/>
              <w:ind w:left="135"/>
            </w:pPr>
          </w:p>
        </w:tc>
        <w:tc>
          <w:tcPr>
            <w:tcW w:w="3432"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Тема урока </w:t>
            </w:r>
          </w:p>
          <w:p w:rsidR="007B332C" w:rsidRDefault="007B332C">
            <w:pPr>
              <w:spacing w:after="0"/>
              <w:ind w:left="135"/>
            </w:pPr>
          </w:p>
        </w:tc>
        <w:tc>
          <w:tcPr>
            <w:tcW w:w="0" w:type="auto"/>
            <w:gridSpan w:val="3"/>
            <w:tcMar>
              <w:top w:w="50" w:type="dxa"/>
              <w:left w:w="100" w:type="dxa"/>
            </w:tcMar>
            <w:vAlign w:val="center"/>
          </w:tcPr>
          <w:p w:rsidR="007B332C" w:rsidRDefault="00B55FA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Дата изучения </w:t>
            </w:r>
          </w:p>
          <w:p w:rsidR="007B332C" w:rsidRDefault="007B332C">
            <w:pPr>
              <w:spacing w:after="0"/>
              <w:ind w:left="135"/>
            </w:pPr>
          </w:p>
        </w:tc>
        <w:tc>
          <w:tcPr>
            <w:tcW w:w="1925" w:type="dxa"/>
            <w:vMerge w:val="restart"/>
            <w:tcMar>
              <w:top w:w="50" w:type="dxa"/>
              <w:left w:w="100" w:type="dxa"/>
            </w:tcMar>
            <w:vAlign w:val="center"/>
          </w:tcPr>
          <w:p w:rsidR="007B332C" w:rsidRDefault="00B55FA4">
            <w:pPr>
              <w:spacing w:after="0"/>
              <w:ind w:left="135"/>
            </w:pPr>
            <w:r>
              <w:rPr>
                <w:rFonts w:ascii="Times New Roman" w:hAnsi="Times New Roman"/>
                <w:b/>
                <w:color w:val="000000"/>
                <w:sz w:val="24"/>
              </w:rPr>
              <w:t xml:space="preserve">Электронные цифровые образовательные ресурсы </w:t>
            </w:r>
          </w:p>
          <w:p w:rsidR="007B332C" w:rsidRDefault="007B332C">
            <w:pPr>
              <w:spacing w:after="0"/>
              <w:ind w:left="135"/>
            </w:pPr>
          </w:p>
        </w:tc>
      </w:tr>
      <w:tr w:rsidR="007B332C">
        <w:trPr>
          <w:trHeight w:val="144"/>
          <w:tblCellSpacing w:w="20" w:type="nil"/>
        </w:trPr>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c>
          <w:tcPr>
            <w:tcW w:w="786"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Всего </w:t>
            </w:r>
          </w:p>
          <w:p w:rsidR="007B332C" w:rsidRDefault="007B332C">
            <w:pPr>
              <w:spacing w:after="0"/>
              <w:ind w:left="135"/>
            </w:pPr>
          </w:p>
        </w:tc>
        <w:tc>
          <w:tcPr>
            <w:tcW w:w="1477"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Контрольные работы </w:t>
            </w:r>
          </w:p>
          <w:p w:rsidR="007B332C" w:rsidRDefault="007B332C">
            <w:pPr>
              <w:spacing w:after="0"/>
              <w:ind w:left="135"/>
            </w:pPr>
          </w:p>
        </w:tc>
        <w:tc>
          <w:tcPr>
            <w:tcW w:w="1579" w:type="dxa"/>
            <w:tcMar>
              <w:top w:w="50" w:type="dxa"/>
              <w:left w:w="100" w:type="dxa"/>
            </w:tcMar>
            <w:vAlign w:val="center"/>
          </w:tcPr>
          <w:p w:rsidR="007B332C" w:rsidRDefault="00B55FA4">
            <w:pPr>
              <w:spacing w:after="0"/>
              <w:ind w:left="135"/>
            </w:pPr>
            <w:r>
              <w:rPr>
                <w:rFonts w:ascii="Times New Roman" w:hAnsi="Times New Roman"/>
                <w:b/>
                <w:color w:val="000000"/>
                <w:sz w:val="24"/>
              </w:rPr>
              <w:t xml:space="preserve">Практические работы </w:t>
            </w:r>
          </w:p>
          <w:p w:rsidR="007B332C" w:rsidRDefault="007B332C">
            <w:pPr>
              <w:spacing w:after="0"/>
              <w:ind w:left="135"/>
            </w:pPr>
          </w:p>
        </w:tc>
        <w:tc>
          <w:tcPr>
            <w:tcW w:w="0" w:type="auto"/>
            <w:vMerge/>
            <w:tcBorders>
              <w:top w:val="nil"/>
            </w:tcBorders>
            <w:tcMar>
              <w:top w:w="50" w:type="dxa"/>
              <w:left w:w="100" w:type="dxa"/>
            </w:tcMar>
          </w:tcPr>
          <w:p w:rsidR="007B332C" w:rsidRDefault="007B332C"/>
        </w:tc>
        <w:tc>
          <w:tcPr>
            <w:tcW w:w="0" w:type="auto"/>
            <w:vMerge/>
            <w:tcBorders>
              <w:top w:val="nil"/>
            </w:tcBorders>
            <w:tcMar>
              <w:top w:w="50" w:type="dxa"/>
              <w:left w:w="100" w:type="dxa"/>
            </w:tcMar>
          </w:tcPr>
          <w:p w:rsidR="007B332C" w:rsidRDefault="007B332C"/>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w:t>
            </w:r>
          </w:p>
          <w:p w:rsidR="007B332C" w:rsidRDefault="00A83C96">
            <w:pPr>
              <w:numPr>
                <w:ilvl w:val="0"/>
                <w:numId w:val="1"/>
              </w:numPr>
              <w:spacing w:after="0"/>
            </w:pPr>
            <w:hyperlink r:id="rId128">
              <w:r w:rsidR="00B55FA4">
                <w:rPr>
                  <w:rFonts w:ascii="Times New Roman" w:hAnsi="Times New Roman"/>
                  <w:color w:val="0000FF"/>
                  <w:u w:val="single"/>
                </w:rPr>
                <w:t>https://m.edsoo.ru/c4e1989a</w:t>
              </w:r>
            </w:hyperlink>
            <w:r w:rsidR="00B55FA4">
              <w:rPr>
                <w:rFonts w:ascii="Times New Roman" w:hAnsi="Times New Roman"/>
                <w:color w:val="000000"/>
                <w:sz w:val="24"/>
              </w:rPr>
              <w:t xml:space="preserve"> 2)</w:t>
            </w:r>
            <w:hyperlink r:id="rId129">
              <w:r w:rsidR="00B55FA4">
                <w:rPr>
                  <w:rFonts w:ascii="Times New Roman" w:hAnsi="Times New Roman"/>
                  <w:color w:val="0000FF"/>
                  <w:u w:val="single"/>
                </w:rPr>
                <w:t>https://m.edsoo.ru/c4e19de0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29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39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Применение соотношений между единицами времени в </w:t>
            </w:r>
            <w:r>
              <w:rPr>
                <w:rFonts w:ascii="Times New Roman" w:hAnsi="Times New Roman"/>
                <w:color w:val="000000"/>
                <w:sz w:val="24"/>
              </w:rPr>
              <w:lastRenderedPageBreak/>
              <w:t>практических и учебных ситуациях</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49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Разностное и кратное </w:t>
            </w:r>
            <w:r>
              <w:rPr>
                <w:rFonts w:ascii="Times New Roman" w:hAnsi="Times New Roman"/>
                <w:color w:val="000000"/>
                <w:sz w:val="24"/>
              </w:rPr>
              <w:lastRenderedPageBreak/>
              <w:t>сравнение величин</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59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Применение представлений о доле величины для </w:t>
            </w:r>
            <w:r>
              <w:rPr>
                <w:rFonts w:ascii="Times New Roman" w:hAnsi="Times New Roman"/>
                <w:color w:val="000000"/>
                <w:sz w:val="24"/>
              </w:rPr>
              <w:lastRenderedPageBreak/>
              <w:t>решения практических задач (в одно действие)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69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79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Нахождение неизвестного компонента действия умножения (с </w:t>
            </w:r>
            <w:r>
              <w:rPr>
                <w:rFonts w:ascii="Times New Roman" w:hAnsi="Times New Roman"/>
                <w:color w:val="000000"/>
                <w:sz w:val="24"/>
              </w:rPr>
              <w:lastRenderedPageBreak/>
              <w:t>комментированием)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88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Применение представлений </w:t>
            </w:r>
            <w:r>
              <w:rPr>
                <w:rFonts w:ascii="Times New Roman" w:hAnsi="Times New Roman"/>
                <w:color w:val="000000"/>
                <w:sz w:val="24"/>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98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Решение расчетных задач </w:t>
            </w:r>
            <w:r>
              <w:rPr>
                <w:rFonts w:ascii="Times New Roman" w:hAnsi="Times New Roman"/>
                <w:color w:val="000000"/>
                <w:sz w:val="24"/>
              </w:rPr>
              <w:lastRenderedPageBreak/>
              <w:t>(расходы, изменения)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Нахождение значения числового выражения, </w:t>
            </w:r>
            <w:r>
              <w:rPr>
                <w:rFonts w:ascii="Times New Roman" w:hAnsi="Times New Roman"/>
                <w:color w:val="000000"/>
                <w:sz w:val="24"/>
              </w:rPr>
              <w:lastRenderedPageBreak/>
              <w:t>содержащего 2-4 действия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109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Модели пространственных геометрических фигур в окружающем мире </w:t>
            </w:r>
            <w:r>
              <w:rPr>
                <w:rFonts w:ascii="Times New Roman" w:hAnsi="Times New Roman"/>
                <w:color w:val="000000"/>
                <w:sz w:val="24"/>
              </w:rPr>
              <w:lastRenderedPageBreak/>
              <w:t>(цилиндр, пирамида, конус)</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119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127</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128</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129</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7B332C">
            <w:pPr>
              <w:spacing w:after="0"/>
              <w:ind w:left="135"/>
            </w:pPr>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130</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скорости, времени, пройденного пути</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132</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Библиотека ЦОК</w:t>
            </w:r>
          </w:p>
          <w:p w:rsidR="007B332C" w:rsidRDefault="00A83C96">
            <w:pPr>
              <w:numPr>
                <w:ilvl w:val="0"/>
                <w:numId w:val="2"/>
              </w:numPr>
              <w:spacing w:after="0"/>
            </w:pPr>
            <w:hyperlink r:id="rId171">
              <w:r w:rsidR="00B55FA4">
                <w:rPr>
                  <w:rFonts w:ascii="Times New Roman" w:hAnsi="Times New Roman"/>
                  <w:color w:val="0000FF"/>
                  <w:u w:val="single"/>
                </w:rPr>
                <w:t>https://m.edsoo.ru/c4e20b40</w:t>
              </w:r>
            </w:hyperlink>
            <w:r w:rsidR="00B55FA4">
              <w:rPr>
                <w:rFonts w:ascii="Times New Roman" w:hAnsi="Times New Roman"/>
                <w:color w:val="000000"/>
                <w:sz w:val="24"/>
              </w:rPr>
              <w:t xml:space="preserve"> 2)</w:t>
            </w:r>
            <w:hyperlink r:id="rId172">
              <w:r w:rsidR="00B55FA4">
                <w:rPr>
                  <w:rFonts w:ascii="Times New Roman" w:hAnsi="Times New Roman"/>
                  <w:color w:val="0000FF"/>
                  <w:u w:val="single"/>
                </w:rPr>
                <w:t>https://m.edsoo.ru/c4e20cee</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133</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134</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135</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7B332C">
        <w:trPr>
          <w:trHeight w:val="144"/>
          <w:tblCellSpacing w:w="20" w:type="nil"/>
        </w:trPr>
        <w:tc>
          <w:tcPr>
            <w:tcW w:w="448" w:type="dxa"/>
            <w:tcMar>
              <w:top w:w="50" w:type="dxa"/>
              <w:left w:w="100" w:type="dxa"/>
            </w:tcMar>
            <w:vAlign w:val="center"/>
          </w:tcPr>
          <w:p w:rsidR="007B332C" w:rsidRDefault="00B55FA4">
            <w:pPr>
              <w:spacing w:after="0"/>
            </w:pPr>
            <w:r>
              <w:rPr>
                <w:rFonts w:ascii="Times New Roman" w:hAnsi="Times New Roman"/>
                <w:color w:val="000000"/>
                <w:sz w:val="24"/>
              </w:rPr>
              <w:t>136</w:t>
            </w:r>
          </w:p>
        </w:tc>
        <w:tc>
          <w:tcPr>
            <w:tcW w:w="3432" w:type="dxa"/>
            <w:tcMar>
              <w:top w:w="50" w:type="dxa"/>
              <w:left w:w="100" w:type="dxa"/>
            </w:tcMar>
            <w:vAlign w:val="center"/>
          </w:tcPr>
          <w:p w:rsidR="007B332C" w:rsidRDefault="00B55FA4">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332C" w:rsidRDefault="007B332C">
            <w:pPr>
              <w:spacing w:after="0"/>
              <w:ind w:left="135"/>
              <w:jc w:val="center"/>
            </w:pPr>
          </w:p>
        </w:tc>
        <w:tc>
          <w:tcPr>
            <w:tcW w:w="1579" w:type="dxa"/>
            <w:tcMar>
              <w:top w:w="50" w:type="dxa"/>
              <w:left w:w="100" w:type="dxa"/>
            </w:tcMar>
            <w:vAlign w:val="center"/>
          </w:tcPr>
          <w:p w:rsidR="007B332C" w:rsidRDefault="007B332C">
            <w:pPr>
              <w:spacing w:after="0"/>
              <w:ind w:left="135"/>
              <w:jc w:val="center"/>
            </w:pPr>
          </w:p>
        </w:tc>
        <w:tc>
          <w:tcPr>
            <w:tcW w:w="1113" w:type="dxa"/>
            <w:tcMar>
              <w:top w:w="50" w:type="dxa"/>
              <w:left w:w="100" w:type="dxa"/>
            </w:tcMar>
            <w:vAlign w:val="center"/>
          </w:tcPr>
          <w:p w:rsidR="007B332C" w:rsidRDefault="007B332C">
            <w:pPr>
              <w:spacing w:after="0"/>
              <w:ind w:left="135"/>
            </w:pPr>
          </w:p>
        </w:tc>
        <w:tc>
          <w:tcPr>
            <w:tcW w:w="1925" w:type="dxa"/>
            <w:tcMar>
              <w:top w:w="50" w:type="dxa"/>
              <w:left w:w="100" w:type="dxa"/>
            </w:tcMar>
            <w:vAlign w:val="center"/>
          </w:tcPr>
          <w:p w:rsidR="007B332C" w:rsidRDefault="00B55FA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7B332C">
        <w:trPr>
          <w:trHeight w:val="144"/>
          <w:tblCellSpacing w:w="20" w:type="nil"/>
        </w:trPr>
        <w:tc>
          <w:tcPr>
            <w:tcW w:w="0" w:type="auto"/>
            <w:gridSpan w:val="2"/>
            <w:tcMar>
              <w:top w:w="50" w:type="dxa"/>
              <w:left w:w="100" w:type="dxa"/>
            </w:tcMar>
            <w:vAlign w:val="center"/>
          </w:tcPr>
          <w:p w:rsidR="007B332C" w:rsidRDefault="00B55FA4">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B332C" w:rsidRDefault="00B55FA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B332C" w:rsidRDefault="007B332C"/>
        </w:tc>
      </w:tr>
    </w:tbl>
    <w:p w:rsidR="007B332C" w:rsidRDefault="007B332C">
      <w:pPr>
        <w:sectPr w:rsidR="007B332C">
          <w:pgSz w:w="16383" w:h="11906" w:orient="landscape"/>
          <w:pgMar w:top="1134" w:right="850" w:bottom="1134" w:left="1701" w:header="720" w:footer="720" w:gutter="0"/>
          <w:cols w:space="720"/>
        </w:sectPr>
      </w:pPr>
    </w:p>
    <w:p w:rsidR="007B332C" w:rsidRDefault="007B332C">
      <w:pPr>
        <w:sectPr w:rsidR="007B332C">
          <w:pgSz w:w="16383" w:h="11906" w:orient="landscape"/>
          <w:pgMar w:top="1134" w:right="850" w:bottom="1134" w:left="1701" w:header="720" w:footer="720" w:gutter="0"/>
          <w:cols w:space="720"/>
        </w:sectPr>
      </w:pPr>
    </w:p>
    <w:p w:rsidR="007B332C" w:rsidRDefault="00B55FA4">
      <w:pPr>
        <w:spacing w:after="0"/>
        <w:ind w:left="120"/>
      </w:pPr>
      <w:bookmarkStart w:id="7" w:name="block-22283409"/>
      <w:bookmarkEnd w:id="6"/>
      <w:r>
        <w:rPr>
          <w:rFonts w:ascii="Times New Roman" w:hAnsi="Times New Roman"/>
          <w:b/>
          <w:color w:val="000000"/>
          <w:sz w:val="28"/>
        </w:rPr>
        <w:lastRenderedPageBreak/>
        <w:t>УЧЕБНО-МЕТОДИЧЕСКОЕ ОБЕСПЕЧЕНИЕ ОБРАЗОВАТЕЛЬНОГО ПРОЦЕССА</w:t>
      </w:r>
    </w:p>
    <w:p w:rsidR="007B332C" w:rsidRDefault="00B55FA4">
      <w:pPr>
        <w:spacing w:after="0" w:line="480" w:lineRule="auto"/>
        <w:ind w:left="120"/>
      </w:pPr>
      <w:r>
        <w:rPr>
          <w:rFonts w:ascii="Times New Roman" w:hAnsi="Times New Roman"/>
          <w:b/>
          <w:color w:val="000000"/>
          <w:sz w:val="28"/>
        </w:rPr>
        <w:t>ОБЯЗАТЕЛЬНЫЕ УЧЕБНЫЕ МАТЕРИАЛЫ ДЛЯ УЧЕНИКА</w:t>
      </w:r>
    </w:p>
    <w:p w:rsidR="007B332C" w:rsidRDefault="007B332C">
      <w:pPr>
        <w:spacing w:after="0" w:line="480" w:lineRule="auto"/>
        <w:ind w:left="120"/>
      </w:pPr>
    </w:p>
    <w:p w:rsidR="007B332C" w:rsidRDefault="007B332C">
      <w:pPr>
        <w:spacing w:after="0" w:line="480" w:lineRule="auto"/>
        <w:ind w:left="120"/>
      </w:pPr>
    </w:p>
    <w:p w:rsidR="007B332C" w:rsidRDefault="007B332C">
      <w:pPr>
        <w:spacing w:after="0"/>
        <w:ind w:left="120"/>
      </w:pPr>
    </w:p>
    <w:p w:rsidR="007B332C" w:rsidRDefault="00B55FA4">
      <w:pPr>
        <w:spacing w:after="0" w:line="480" w:lineRule="auto"/>
        <w:ind w:left="120"/>
      </w:pPr>
      <w:r>
        <w:rPr>
          <w:rFonts w:ascii="Times New Roman" w:hAnsi="Times New Roman"/>
          <w:b/>
          <w:color w:val="000000"/>
          <w:sz w:val="28"/>
        </w:rPr>
        <w:t>МЕТОДИЧЕСКИЕ МАТЕРИАЛЫ ДЛЯ УЧИТЕЛЯ</w:t>
      </w:r>
    </w:p>
    <w:p w:rsidR="007B332C" w:rsidRDefault="007B332C">
      <w:pPr>
        <w:spacing w:after="0" w:line="480" w:lineRule="auto"/>
        <w:ind w:left="120"/>
      </w:pPr>
    </w:p>
    <w:p w:rsidR="007B332C" w:rsidRDefault="007B332C">
      <w:pPr>
        <w:spacing w:after="0"/>
        <w:ind w:left="120"/>
      </w:pPr>
    </w:p>
    <w:p w:rsidR="007B332C" w:rsidRDefault="00B55FA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B332C" w:rsidRDefault="007B332C">
      <w:pPr>
        <w:spacing w:after="0" w:line="480" w:lineRule="auto"/>
        <w:ind w:left="120"/>
      </w:pPr>
    </w:p>
    <w:p w:rsidR="007B332C" w:rsidRDefault="007B332C">
      <w:pPr>
        <w:sectPr w:rsidR="007B332C">
          <w:pgSz w:w="11906" w:h="16383"/>
          <w:pgMar w:top="1134" w:right="850" w:bottom="1134" w:left="1701" w:header="720" w:footer="720" w:gutter="0"/>
          <w:cols w:space="720"/>
        </w:sectPr>
      </w:pPr>
    </w:p>
    <w:bookmarkEnd w:id="7"/>
    <w:p w:rsidR="00B55FA4" w:rsidRDefault="00B55FA4"/>
    <w:sectPr w:rsidR="00B55FA4" w:rsidSect="007B332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2497"/>
    <w:multiLevelType w:val="multilevel"/>
    <w:tmpl w:val="7E90E9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8B69A1"/>
    <w:multiLevelType w:val="multilevel"/>
    <w:tmpl w:val="2D987A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B332C"/>
    <w:rsid w:val="001212FF"/>
    <w:rsid w:val="00364834"/>
    <w:rsid w:val="007B332C"/>
    <w:rsid w:val="00A83C96"/>
    <w:rsid w:val="00B55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B332C"/>
    <w:rPr>
      <w:color w:val="0000FF" w:themeColor="hyperlink"/>
      <w:u w:val="single"/>
    </w:rPr>
  </w:style>
  <w:style w:type="table" w:styleId="ac">
    <w:name w:val="Table Grid"/>
    <w:basedOn w:val="a1"/>
    <w:uiPriority w:val="59"/>
    <w:rsid w:val="007B33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648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648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16634</Words>
  <Characters>94819</Characters>
  <Application>Microsoft Office Word</Application>
  <DocSecurity>0</DocSecurity>
  <Lines>790</Lines>
  <Paragraphs>222</Paragraphs>
  <ScaleCrop>false</ScaleCrop>
  <Company/>
  <LinksUpToDate>false</LinksUpToDate>
  <CharactersWithSpaces>111231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2023-11-16T05:41:00Z</dcterms:created>
  <dcterms:modified xsi:type="dcterms:W3CDTF">2023-11-16T07:00:00Z</dcterms:modified>
</cp:coreProperties>
</file>