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5D" w:rsidRDefault="00D262C9">
      <w:pPr>
        <w:spacing w:after="0"/>
        <w:ind w:left="120"/>
        <w:jc w:val="center"/>
      </w:pPr>
      <w:bookmarkStart w:id="0" w:name="block-2233060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886232"/>
            <wp:effectExtent l="19050" t="0" r="3175" b="0"/>
            <wp:docPr id="1" name="Рисунок 1" descr="C:\Users\Comp6\Downloads\1700118126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ownloads\1700118126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8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45D" w:rsidRPr="00D262C9" w:rsidRDefault="008C045D">
      <w:pPr>
        <w:rPr>
          <w:lang w:val="ru-RU"/>
        </w:rPr>
        <w:sectPr w:rsidR="008C045D" w:rsidRPr="00D262C9">
          <w:pgSz w:w="11906" w:h="16383"/>
          <w:pgMar w:top="1134" w:right="850" w:bottom="1134" w:left="1701" w:header="720" w:footer="720" w:gutter="0"/>
          <w:cols w:space="720"/>
        </w:sect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bookmarkStart w:id="1" w:name="block-22330605"/>
      <w:bookmarkEnd w:id="0"/>
      <w:r w:rsidRPr="00D262C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C045D" w:rsidRPr="00D262C9" w:rsidRDefault="001C3A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C045D" w:rsidRPr="00D262C9" w:rsidRDefault="001C3A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C045D" w:rsidRPr="00D262C9" w:rsidRDefault="001C3A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C045D" w:rsidRPr="00D262C9" w:rsidRDefault="008C045D">
      <w:pPr>
        <w:rPr>
          <w:lang w:val="ru-RU"/>
        </w:rPr>
        <w:sectPr w:rsidR="008C045D" w:rsidRPr="00D262C9">
          <w:pgSz w:w="11906" w:h="16383"/>
          <w:pgMar w:top="1134" w:right="850" w:bottom="1134" w:left="1701" w:header="720" w:footer="720" w:gutter="0"/>
          <w:cols w:space="720"/>
        </w:sect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bookmarkStart w:id="2" w:name="block-22330608"/>
      <w:bookmarkEnd w:id="1"/>
      <w:r w:rsidRPr="00D262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262C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C045D" w:rsidRPr="00D262C9" w:rsidRDefault="001C3A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C045D" w:rsidRPr="00D262C9" w:rsidRDefault="001C3A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C045D" w:rsidRPr="00D262C9" w:rsidRDefault="001C3A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262C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C045D" w:rsidRPr="00D262C9" w:rsidRDefault="001C3A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C045D" w:rsidRPr="00D262C9" w:rsidRDefault="001C3A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262C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C045D" w:rsidRPr="00D262C9" w:rsidRDefault="001C3A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C045D" w:rsidRPr="00D262C9" w:rsidRDefault="001C3A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C045D" w:rsidRPr="00D262C9" w:rsidRDefault="001C3A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C045D" w:rsidRPr="00D262C9" w:rsidRDefault="001C3A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C045D" w:rsidRPr="00D262C9" w:rsidRDefault="001C3A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262C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C045D" w:rsidRPr="00D262C9" w:rsidRDefault="001C3A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C045D" w:rsidRPr="00D262C9" w:rsidRDefault="001C3A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C045D" w:rsidRPr="00D262C9" w:rsidRDefault="001C3A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262C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C045D" w:rsidRPr="00D262C9" w:rsidRDefault="001C3A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262C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C045D" w:rsidRPr="00D262C9" w:rsidRDefault="001C3A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C045D" w:rsidRPr="00D262C9" w:rsidRDefault="001C3A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C045D" w:rsidRDefault="001C3A7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C045D" w:rsidRPr="00D262C9" w:rsidRDefault="001C3A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C045D" w:rsidRPr="00D262C9" w:rsidRDefault="001C3A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C045D" w:rsidRDefault="001C3A7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C045D" w:rsidRPr="00D262C9" w:rsidRDefault="001C3A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C045D" w:rsidRPr="00D262C9" w:rsidRDefault="001C3A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C045D" w:rsidRPr="00D262C9" w:rsidRDefault="001C3A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C045D" w:rsidRPr="00D262C9" w:rsidRDefault="001C3A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262C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C045D" w:rsidRPr="00D262C9" w:rsidRDefault="001C3A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C045D" w:rsidRPr="00D262C9" w:rsidRDefault="001C3A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C045D" w:rsidRPr="00D262C9" w:rsidRDefault="001C3A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C045D" w:rsidRPr="00D262C9" w:rsidRDefault="001C3A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C045D" w:rsidRPr="00D262C9" w:rsidRDefault="001C3A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C045D" w:rsidRPr="00D262C9" w:rsidRDefault="001C3A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C045D" w:rsidRPr="00D262C9" w:rsidRDefault="001C3A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C045D" w:rsidRPr="00D262C9" w:rsidRDefault="001C3A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C045D" w:rsidRPr="00D262C9" w:rsidRDefault="001C3A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262C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C045D" w:rsidRPr="00D262C9" w:rsidRDefault="001C3A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C045D" w:rsidRPr="00D262C9" w:rsidRDefault="001C3A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C045D" w:rsidRPr="00D262C9" w:rsidRDefault="001C3A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262C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C045D" w:rsidRPr="00D262C9" w:rsidRDefault="001C3A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C045D" w:rsidRPr="00D262C9" w:rsidRDefault="001C3A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C045D" w:rsidRPr="00D262C9" w:rsidRDefault="001C3A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C045D" w:rsidRPr="00D262C9" w:rsidRDefault="001C3A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262C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C045D" w:rsidRPr="00D262C9" w:rsidRDefault="001C3A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C045D" w:rsidRPr="00D262C9" w:rsidRDefault="001C3A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C045D" w:rsidRPr="00D262C9" w:rsidRDefault="001C3A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C045D" w:rsidRPr="00D262C9" w:rsidRDefault="001C3A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C045D" w:rsidRPr="00D262C9" w:rsidRDefault="001C3A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262C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C045D" w:rsidRPr="00D262C9" w:rsidRDefault="001C3A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C045D" w:rsidRPr="00D262C9" w:rsidRDefault="001C3A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C045D" w:rsidRPr="00D262C9" w:rsidRDefault="001C3A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C045D" w:rsidRPr="00D262C9" w:rsidRDefault="001C3A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C045D" w:rsidRPr="00D262C9" w:rsidRDefault="001C3A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262C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C045D" w:rsidRPr="00D262C9" w:rsidRDefault="001C3A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C045D" w:rsidRPr="00D262C9" w:rsidRDefault="001C3A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C045D" w:rsidRPr="00D262C9" w:rsidRDefault="001C3A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C045D" w:rsidRPr="00D262C9" w:rsidRDefault="001C3A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C045D" w:rsidRPr="00D262C9" w:rsidRDefault="001C3A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C045D" w:rsidRPr="00D262C9" w:rsidRDefault="001C3A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C045D" w:rsidRPr="00D262C9" w:rsidRDefault="001C3A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C045D" w:rsidRPr="00D262C9" w:rsidRDefault="001C3A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262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62C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C045D" w:rsidRPr="00D262C9" w:rsidRDefault="001C3A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C045D" w:rsidRPr="00D262C9" w:rsidRDefault="001C3A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C045D" w:rsidRPr="00D262C9" w:rsidRDefault="001C3A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C045D" w:rsidRPr="00D262C9" w:rsidRDefault="001C3A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C045D" w:rsidRPr="00D262C9" w:rsidRDefault="001C3A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C045D" w:rsidRPr="00D262C9" w:rsidRDefault="001C3A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C045D" w:rsidRPr="00D262C9" w:rsidRDefault="001C3A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C045D" w:rsidRPr="00D262C9" w:rsidRDefault="001C3A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C045D" w:rsidRPr="00D262C9" w:rsidRDefault="001C3A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C045D" w:rsidRPr="00D262C9" w:rsidRDefault="001C3A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C045D" w:rsidRPr="00D262C9" w:rsidRDefault="001C3A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C045D" w:rsidRPr="00D262C9" w:rsidRDefault="001C3A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C045D" w:rsidRPr="00D262C9" w:rsidRDefault="001C3A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C045D" w:rsidRPr="00D262C9" w:rsidRDefault="001C3A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C045D" w:rsidRPr="00D262C9" w:rsidRDefault="001C3A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C045D" w:rsidRPr="00D262C9" w:rsidRDefault="001C3A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C045D" w:rsidRPr="00D262C9" w:rsidRDefault="001C3A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8C045D" w:rsidRPr="00D262C9" w:rsidRDefault="001C3A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C045D" w:rsidRPr="00D262C9" w:rsidRDefault="001C3A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C045D" w:rsidRPr="00D262C9" w:rsidRDefault="001C3A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C045D" w:rsidRPr="00D262C9" w:rsidRDefault="001C3A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C045D" w:rsidRPr="00D262C9" w:rsidRDefault="008C045D">
      <w:pPr>
        <w:rPr>
          <w:lang w:val="ru-RU"/>
        </w:rPr>
        <w:sectPr w:rsidR="008C045D" w:rsidRPr="00D262C9">
          <w:pgSz w:w="11906" w:h="16383"/>
          <w:pgMar w:top="1134" w:right="850" w:bottom="1134" w:left="1701" w:header="720" w:footer="720" w:gutter="0"/>
          <w:cols w:space="720"/>
        </w:sect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bookmarkStart w:id="3" w:name="block-22330609"/>
      <w:bookmarkEnd w:id="2"/>
      <w:r w:rsidRPr="00D262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C045D" w:rsidRPr="00D262C9" w:rsidRDefault="008C045D">
      <w:pPr>
        <w:spacing w:after="0"/>
        <w:ind w:left="120"/>
        <w:rPr>
          <w:lang w:val="ru-RU"/>
        </w:rPr>
      </w:pPr>
    </w:p>
    <w:p w:rsidR="008C045D" w:rsidRPr="00D262C9" w:rsidRDefault="001C3A70">
      <w:pPr>
        <w:spacing w:after="0"/>
        <w:ind w:left="120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C045D" w:rsidRPr="00D262C9" w:rsidRDefault="001C3A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C045D" w:rsidRPr="00D262C9" w:rsidRDefault="001C3A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C045D" w:rsidRPr="00D262C9" w:rsidRDefault="001C3A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C045D" w:rsidRPr="00D262C9" w:rsidRDefault="001C3A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C045D" w:rsidRPr="00D262C9" w:rsidRDefault="001C3A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C045D" w:rsidRPr="00D262C9" w:rsidRDefault="001C3A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C045D" w:rsidRPr="00D262C9" w:rsidRDefault="001C3A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C045D" w:rsidRPr="00D262C9" w:rsidRDefault="001C3A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C045D" w:rsidRPr="00D262C9" w:rsidRDefault="001C3A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C045D" w:rsidRPr="00D262C9" w:rsidRDefault="001C3A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C045D" w:rsidRPr="00D262C9" w:rsidRDefault="001C3A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C045D" w:rsidRPr="00D262C9" w:rsidRDefault="001C3A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C045D" w:rsidRPr="00D262C9" w:rsidRDefault="001C3A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C045D" w:rsidRPr="00D262C9" w:rsidRDefault="001C3A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C045D" w:rsidRPr="00D262C9" w:rsidRDefault="001C3A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C045D" w:rsidRPr="00D262C9" w:rsidRDefault="001C3A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C045D" w:rsidRPr="00D262C9" w:rsidRDefault="008C045D">
      <w:pPr>
        <w:spacing w:after="0"/>
        <w:ind w:left="120"/>
        <w:rPr>
          <w:lang w:val="ru-RU"/>
        </w:rPr>
      </w:pPr>
    </w:p>
    <w:p w:rsidR="008C045D" w:rsidRPr="00D262C9" w:rsidRDefault="001C3A70">
      <w:pPr>
        <w:spacing w:after="0"/>
        <w:ind w:left="120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C045D" w:rsidRPr="00D262C9" w:rsidRDefault="001C3A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C045D" w:rsidRPr="00D262C9" w:rsidRDefault="001C3A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C045D" w:rsidRDefault="001C3A70">
      <w:pPr>
        <w:numPr>
          <w:ilvl w:val="0"/>
          <w:numId w:val="35"/>
        </w:numPr>
        <w:spacing w:after="0" w:line="264" w:lineRule="auto"/>
        <w:jc w:val="both"/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C045D" w:rsidRPr="00D262C9" w:rsidRDefault="001C3A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C045D" w:rsidRPr="00D262C9" w:rsidRDefault="001C3A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C045D" w:rsidRPr="00D262C9" w:rsidRDefault="001C3A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C045D" w:rsidRPr="00D262C9" w:rsidRDefault="001C3A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C045D" w:rsidRPr="00D262C9" w:rsidRDefault="001C3A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C045D" w:rsidRPr="00D262C9" w:rsidRDefault="001C3A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C045D" w:rsidRPr="00D262C9" w:rsidRDefault="001C3A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C045D" w:rsidRPr="00D262C9" w:rsidRDefault="001C3A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C045D" w:rsidRPr="00D262C9" w:rsidRDefault="001C3A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C045D" w:rsidRPr="00D262C9" w:rsidRDefault="001C3A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C045D" w:rsidRDefault="001C3A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C045D" w:rsidRPr="00D262C9" w:rsidRDefault="001C3A7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C045D" w:rsidRPr="00D262C9" w:rsidRDefault="001C3A7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C045D" w:rsidRPr="00D262C9" w:rsidRDefault="001C3A7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C045D" w:rsidRPr="00D262C9" w:rsidRDefault="001C3A7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C045D" w:rsidRPr="00D262C9" w:rsidRDefault="001C3A7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C045D" w:rsidRPr="00D262C9" w:rsidRDefault="008C045D">
      <w:pPr>
        <w:spacing w:after="0"/>
        <w:ind w:left="120"/>
        <w:rPr>
          <w:lang w:val="ru-RU"/>
        </w:rPr>
      </w:pPr>
    </w:p>
    <w:p w:rsidR="008C045D" w:rsidRPr="00D262C9" w:rsidRDefault="001C3A70">
      <w:pPr>
        <w:spacing w:after="0"/>
        <w:ind w:left="120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045D" w:rsidRPr="00D262C9" w:rsidRDefault="008C045D">
      <w:pPr>
        <w:spacing w:after="0"/>
        <w:ind w:left="120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262C9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262C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C045D" w:rsidRPr="00D262C9" w:rsidRDefault="001C3A7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262C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262C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C045D" w:rsidRPr="00D262C9" w:rsidRDefault="001C3A7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262C9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262C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C045D" w:rsidRDefault="001C3A70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C045D" w:rsidRPr="00D262C9" w:rsidRDefault="001C3A7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C045D" w:rsidRPr="00D262C9" w:rsidRDefault="008C045D">
      <w:pPr>
        <w:spacing w:after="0" w:line="264" w:lineRule="auto"/>
        <w:ind w:left="120"/>
        <w:jc w:val="both"/>
        <w:rPr>
          <w:lang w:val="ru-RU"/>
        </w:rPr>
      </w:pPr>
    </w:p>
    <w:p w:rsidR="008C045D" w:rsidRPr="00D262C9" w:rsidRDefault="001C3A70">
      <w:pPr>
        <w:spacing w:after="0" w:line="264" w:lineRule="auto"/>
        <w:ind w:left="120"/>
        <w:jc w:val="both"/>
        <w:rPr>
          <w:lang w:val="ru-RU"/>
        </w:rPr>
      </w:pPr>
      <w:r w:rsidRPr="00D262C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C045D" w:rsidRPr="00D262C9" w:rsidRDefault="001C3A70">
      <w:pPr>
        <w:spacing w:after="0" w:line="264" w:lineRule="auto"/>
        <w:ind w:firstLine="600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262C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262C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C045D" w:rsidRDefault="001C3A70">
      <w:pPr>
        <w:numPr>
          <w:ilvl w:val="0"/>
          <w:numId w:val="43"/>
        </w:numPr>
        <w:spacing w:after="0" w:line="264" w:lineRule="auto"/>
        <w:jc w:val="both"/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D262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C045D" w:rsidRPr="00D262C9" w:rsidRDefault="001C3A7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262C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C045D" w:rsidRPr="00D262C9" w:rsidRDefault="008C045D">
      <w:pPr>
        <w:rPr>
          <w:lang w:val="ru-RU"/>
        </w:rPr>
        <w:sectPr w:rsidR="008C045D" w:rsidRPr="00D262C9">
          <w:pgSz w:w="11906" w:h="16383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bookmarkStart w:id="4" w:name="block-22330607"/>
      <w:bookmarkEnd w:id="3"/>
      <w:r w:rsidRPr="00D262C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C045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C045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Pr="00D262C9" w:rsidRDefault="001C3A70">
            <w:pPr>
              <w:spacing w:after="0"/>
              <w:ind w:left="135"/>
              <w:rPr>
                <w:lang w:val="ru-RU"/>
              </w:rPr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 w:rsidRPr="00D262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8C045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8C045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bookmarkStart w:id="5" w:name="block-2233061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C045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bookmarkStart w:id="6" w:name="block-2233061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C045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45D" w:rsidRDefault="008C0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45D" w:rsidRDefault="008C045D"/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8C045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C045D" w:rsidRDefault="008C045D">
            <w:pPr>
              <w:spacing w:after="0"/>
              <w:ind w:left="135"/>
            </w:pPr>
          </w:p>
        </w:tc>
      </w:tr>
      <w:tr w:rsidR="008C0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C045D" w:rsidRDefault="001C3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45D" w:rsidRDefault="008C045D"/>
        </w:tc>
      </w:tr>
    </w:tbl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8C045D">
      <w:pPr>
        <w:sectPr w:rsidR="008C0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045D" w:rsidRDefault="001C3A70">
      <w:pPr>
        <w:spacing w:after="0"/>
        <w:ind w:left="120"/>
      </w:pPr>
      <w:bookmarkStart w:id="7" w:name="block-223306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045D" w:rsidRDefault="001C3A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045D" w:rsidRDefault="008C045D">
      <w:pPr>
        <w:spacing w:after="0" w:line="480" w:lineRule="auto"/>
        <w:ind w:left="120"/>
      </w:pPr>
    </w:p>
    <w:p w:rsidR="008C045D" w:rsidRDefault="008C045D">
      <w:pPr>
        <w:spacing w:after="0" w:line="480" w:lineRule="auto"/>
        <w:ind w:left="120"/>
      </w:pPr>
    </w:p>
    <w:p w:rsidR="008C045D" w:rsidRDefault="008C045D">
      <w:pPr>
        <w:spacing w:after="0"/>
        <w:ind w:left="120"/>
      </w:pPr>
    </w:p>
    <w:p w:rsidR="008C045D" w:rsidRDefault="001C3A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045D" w:rsidRDefault="008C045D">
      <w:pPr>
        <w:spacing w:after="0" w:line="480" w:lineRule="auto"/>
        <w:ind w:left="120"/>
      </w:pPr>
    </w:p>
    <w:p w:rsidR="008C045D" w:rsidRDefault="008C045D">
      <w:pPr>
        <w:spacing w:after="0"/>
        <w:ind w:left="120"/>
      </w:pPr>
    </w:p>
    <w:p w:rsidR="008C045D" w:rsidRDefault="001C3A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045D" w:rsidRDefault="008C045D">
      <w:pPr>
        <w:spacing w:after="0" w:line="480" w:lineRule="auto"/>
        <w:ind w:left="120"/>
      </w:pPr>
    </w:p>
    <w:p w:rsidR="008C045D" w:rsidRDefault="008C045D">
      <w:pPr>
        <w:sectPr w:rsidR="008C045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1C3A70" w:rsidRDefault="001C3A70"/>
    <w:sectPr w:rsidR="001C3A70" w:rsidSect="008C04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D8E"/>
    <w:multiLevelType w:val="multilevel"/>
    <w:tmpl w:val="2124A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87741"/>
    <w:multiLevelType w:val="multilevel"/>
    <w:tmpl w:val="6EE85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53537"/>
    <w:multiLevelType w:val="multilevel"/>
    <w:tmpl w:val="9AA66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54996"/>
    <w:multiLevelType w:val="multilevel"/>
    <w:tmpl w:val="9D78A5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B43E2"/>
    <w:multiLevelType w:val="multilevel"/>
    <w:tmpl w:val="0F243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24287A"/>
    <w:multiLevelType w:val="multilevel"/>
    <w:tmpl w:val="16A4F1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8281C"/>
    <w:multiLevelType w:val="multilevel"/>
    <w:tmpl w:val="E7704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A92054"/>
    <w:multiLevelType w:val="multilevel"/>
    <w:tmpl w:val="DA14C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915E30"/>
    <w:multiLevelType w:val="multilevel"/>
    <w:tmpl w:val="25105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D20149"/>
    <w:multiLevelType w:val="multilevel"/>
    <w:tmpl w:val="015C6C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060867"/>
    <w:multiLevelType w:val="multilevel"/>
    <w:tmpl w:val="09267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597CD5"/>
    <w:multiLevelType w:val="multilevel"/>
    <w:tmpl w:val="7918F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7D1B6C"/>
    <w:multiLevelType w:val="multilevel"/>
    <w:tmpl w:val="512EA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0330FF"/>
    <w:multiLevelType w:val="multilevel"/>
    <w:tmpl w:val="BE206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C01638"/>
    <w:multiLevelType w:val="multilevel"/>
    <w:tmpl w:val="1C7C2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140D10"/>
    <w:multiLevelType w:val="multilevel"/>
    <w:tmpl w:val="BA828D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9C4481"/>
    <w:multiLevelType w:val="multilevel"/>
    <w:tmpl w:val="A740A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B6796"/>
    <w:multiLevelType w:val="multilevel"/>
    <w:tmpl w:val="6B80A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7F5303"/>
    <w:multiLevelType w:val="multilevel"/>
    <w:tmpl w:val="E6B8C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6B113F"/>
    <w:multiLevelType w:val="multilevel"/>
    <w:tmpl w:val="7D162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427735"/>
    <w:multiLevelType w:val="multilevel"/>
    <w:tmpl w:val="ED06A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0D45D9"/>
    <w:multiLevelType w:val="multilevel"/>
    <w:tmpl w:val="A10E2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7417B7"/>
    <w:multiLevelType w:val="multilevel"/>
    <w:tmpl w:val="DB3E8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0E416E"/>
    <w:multiLevelType w:val="multilevel"/>
    <w:tmpl w:val="C4243D0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617957"/>
    <w:multiLevelType w:val="multilevel"/>
    <w:tmpl w:val="88DE3C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406FD0"/>
    <w:multiLevelType w:val="multilevel"/>
    <w:tmpl w:val="81864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7762FE"/>
    <w:multiLevelType w:val="multilevel"/>
    <w:tmpl w:val="E4682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272038"/>
    <w:multiLevelType w:val="multilevel"/>
    <w:tmpl w:val="9B94F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CC3F2B"/>
    <w:multiLevelType w:val="multilevel"/>
    <w:tmpl w:val="326490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F70476"/>
    <w:multiLevelType w:val="multilevel"/>
    <w:tmpl w:val="B0486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CB5420"/>
    <w:multiLevelType w:val="multilevel"/>
    <w:tmpl w:val="42E4A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174469"/>
    <w:multiLevelType w:val="multilevel"/>
    <w:tmpl w:val="4FFCF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416DE2"/>
    <w:multiLevelType w:val="multilevel"/>
    <w:tmpl w:val="92A2E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2612AA"/>
    <w:multiLevelType w:val="multilevel"/>
    <w:tmpl w:val="6382D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66210C"/>
    <w:multiLevelType w:val="multilevel"/>
    <w:tmpl w:val="FC864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9A64F4"/>
    <w:multiLevelType w:val="multilevel"/>
    <w:tmpl w:val="81A28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2A5024"/>
    <w:multiLevelType w:val="multilevel"/>
    <w:tmpl w:val="96C47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8D5C07"/>
    <w:multiLevelType w:val="multilevel"/>
    <w:tmpl w:val="62189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621257"/>
    <w:multiLevelType w:val="multilevel"/>
    <w:tmpl w:val="A894A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E6CF1"/>
    <w:multiLevelType w:val="multilevel"/>
    <w:tmpl w:val="2F16D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FF0164"/>
    <w:multiLevelType w:val="multilevel"/>
    <w:tmpl w:val="03B6B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6F29A4"/>
    <w:multiLevelType w:val="multilevel"/>
    <w:tmpl w:val="7542E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6B779E"/>
    <w:multiLevelType w:val="multilevel"/>
    <w:tmpl w:val="8A428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8"/>
  </w:num>
  <w:num w:numId="3">
    <w:abstractNumId w:val="38"/>
  </w:num>
  <w:num w:numId="4">
    <w:abstractNumId w:val="39"/>
  </w:num>
  <w:num w:numId="5">
    <w:abstractNumId w:val="4"/>
  </w:num>
  <w:num w:numId="6">
    <w:abstractNumId w:val="1"/>
  </w:num>
  <w:num w:numId="7">
    <w:abstractNumId w:val="33"/>
  </w:num>
  <w:num w:numId="8">
    <w:abstractNumId w:val="17"/>
  </w:num>
  <w:num w:numId="9">
    <w:abstractNumId w:val="34"/>
  </w:num>
  <w:num w:numId="10">
    <w:abstractNumId w:val="5"/>
  </w:num>
  <w:num w:numId="11">
    <w:abstractNumId w:val="10"/>
  </w:num>
  <w:num w:numId="12">
    <w:abstractNumId w:val="23"/>
  </w:num>
  <w:num w:numId="13">
    <w:abstractNumId w:val="41"/>
  </w:num>
  <w:num w:numId="14">
    <w:abstractNumId w:val="14"/>
  </w:num>
  <w:num w:numId="15">
    <w:abstractNumId w:val="32"/>
  </w:num>
  <w:num w:numId="16">
    <w:abstractNumId w:val="30"/>
  </w:num>
  <w:num w:numId="17">
    <w:abstractNumId w:val="20"/>
  </w:num>
  <w:num w:numId="18">
    <w:abstractNumId w:val="27"/>
  </w:num>
  <w:num w:numId="19">
    <w:abstractNumId w:val="11"/>
  </w:num>
  <w:num w:numId="20">
    <w:abstractNumId w:val="40"/>
  </w:num>
  <w:num w:numId="21">
    <w:abstractNumId w:val="37"/>
  </w:num>
  <w:num w:numId="22">
    <w:abstractNumId w:val="35"/>
  </w:num>
  <w:num w:numId="23">
    <w:abstractNumId w:val="0"/>
  </w:num>
  <w:num w:numId="24">
    <w:abstractNumId w:val="19"/>
  </w:num>
  <w:num w:numId="25">
    <w:abstractNumId w:val="13"/>
  </w:num>
  <w:num w:numId="26">
    <w:abstractNumId w:val="6"/>
  </w:num>
  <w:num w:numId="27">
    <w:abstractNumId w:val="36"/>
  </w:num>
  <w:num w:numId="28">
    <w:abstractNumId w:val="21"/>
  </w:num>
  <w:num w:numId="29">
    <w:abstractNumId w:val="25"/>
  </w:num>
  <w:num w:numId="30">
    <w:abstractNumId w:val="2"/>
  </w:num>
  <w:num w:numId="31">
    <w:abstractNumId w:val="3"/>
  </w:num>
  <w:num w:numId="32">
    <w:abstractNumId w:val="26"/>
  </w:num>
  <w:num w:numId="33">
    <w:abstractNumId w:val="42"/>
  </w:num>
  <w:num w:numId="34">
    <w:abstractNumId w:val="8"/>
  </w:num>
  <w:num w:numId="35">
    <w:abstractNumId w:val="7"/>
  </w:num>
  <w:num w:numId="36">
    <w:abstractNumId w:val="24"/>
  </w:num>
  <w:num w:numId="37">
    <w:abstractNumId w:val="16"/>
  </w:num>
  <w:num w:numId="38">
    <w:abstractNumId w:val="22"/>
  </w:num>
  <w:num w:numId="39">
    <w:abstractNumId w:val="12"/>
  </w:num>
  <w:num w:numId="40">
    <w:abstractNumId w:val="29"/>
  </w:num>
  <w:num w:numId="41">
    <w:abstractNumId w:val="18"/>
  </w:num>
  <w:num w:numId="42">
    <w:abstractNumId w:val="31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C045D"/>
    <w:rsid w:val="000164FF"/>
    <w:rsid w:val="00037CC3"/>
    <w:rsid w:val="001C3A70"/>
    <w:rsid w:val="008C045D"/>
    <w:rsid w:val="00D2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04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C0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6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17880</Words>
  <Characters>101922</Characters>
  <Application>Microsoft Office Word</Application>
  <DocSecurity>0</DocSecurity>
  <Lines>849</Lines>
  <Paragraphs>239</Paragraphs>
  <ScaleCrop>false</ScaleCrop>
  <Company/>
  <LinksUpToDate>false</LinksUpToDate>
  <CharactersWithSpaces>119563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Comp6</cp:lastModifiedBy>
  <cp:revision>4</cp:revision>
  <dcterms:created xsi:type="dcterms:W3CDTF">2023-11-16T05:25:00Z</dcterms:created>
  <dcterms:modified xsi:type="dcterms:W3CDTF">2023-11-16T07:03:00Z</dcterms:modified>
</cp:coreProperties>
</file>